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31" w:rsidRPr="00FB7131" w:rsidRDefault="00FB7131" w:rsidP="00FB7131">
      <w:pPr>
        <w:jc w:val="center"/>
        <w:rPr>
          <w:rFonts w:asciiTheme="majorHAnsi" w:hAnsiTheme="majorHAnsi"/>
          <w:b/>
          <w:sz w:val="22"/>
          <w:szCs w:val="22"/>
        </w:rPr>
      </w:pPr>
      <w:r w:rsidRPr="00FB7131">
        <w:rPr>
          <w:rFonts w:asciiTheme="majorHAnsi" w:hAnsiTheme="majorHAnsi"/>
          <w:b/>
          <w:sz w:val="22"/>
          <w:szCs w:val="22"/>
        </w:rPr>
        <w:t>РОССИЙСКАЯ ФЕДЕРАЦИЯ</w:t>
      </w:r>
    </w:p>
    <w:p w:rsidR="00FB7131" w:rsidRPr="00FB7131" w:rsidRDefault="00FB7131" w:rsidP="00FB7131">
      <w:pPr>
        <w:jc w:val="center"/>
        <w:rPr>
          <w:rFonts w:asciiTheme="majorHAnsi" w:hAnsiTheme="majorHAnsi"/>
          <w:b/>
          <w:sz w:val="22"/>
          <w:szCs w:val="22"/>
        </w:rPr>
      </w:pPr>
      <w:r w:rsidRPr="00FB7131">
        <w:rPr>
          <w:rFonts w:asciiTheme="majorHAnsi" w:hAnsiTheme="majorHAnsi"/>
          <w:b/>
          <w:sz w:val="22"/>
          <w:szCs w:val="22"/>
        </w:rPr>
        <w:t>ИРКУТСКАЯ ОБЛАСТЬ</w:t>
      </w:r>
    </w:p>
    <w:p w:rsidR="00FB7131" w:rsidRDefault="00FB7131" w:rsidP="00FB7131">
      <w:pPr>
        <w:jc w:val="center"/>
        <w:rPr>
          <w:rFonts w:asciiTheme="majorHAnsi" w:hAnsiTheme="majorHAnsi"/>
          <w:b/>
          <w:sz w:val="22"/>
          <w:szCs w:val="22"/>
        </w:rPr>
      </w:pPr>
      <w:r w:rsidRPr="00FB7131">
        <w:rPr>
          <w:rFonts w:asciiTheme="majorHAnsi" w:hAnsiTheme="majorHAnsi"/>
          <w:b/>
          <w:sz w:val="22"/>
          <w:szCs w:val="22"/>
        </w:rPr>
        <w:t>УСТЬ-УДИНСКИЙ РАЙОН</w:t>
      </w:r>
    </w:p>
    <w:p w:rsidR="00FB7131" w:rsidRPr="00FB7131" w:rsidRDefault="00FB7131" w:rsidP="00FB7131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АДМИНИСТРАЦИЯ</w:t>
      </w:r>
    </w:p>
    <w:p w:rsidR="00FB7131" w:rsidRPr="00FB7131" w:rsidRDefault="00FB7131" w:rsidP="00FB7131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БАЛАГАНКИНСКОГО </w:t>
      </w:r>
      <w:r w:rsidRPr="00FB7131">
        <w:rPr>
          <w:rFonts w:asciiTheme="majorHAnsi" w:hAnsiTheme="majorHAnsi"/>
          <w:b/>
          <w:sz w:val="22"/>
          <w:szCs w:val="22"/>
        </w:rPr>
        <w:t xml:space="preserve"> МУНИЦИПАЛЬНО</w:t>
      </w:r>
      <w:r>
        <w:rPr>
          <w:rFonts w:asciiTheme="majorHAnsi" w:hAnsiTheme="majorHAnsi"/>
          <w:b/>
          <w:sz w:val="22"/>
          <w:szCs w:val="22"/>
        </w:rPr>
        <w:t>ГО</w:t>
      </w:r>
      <w:r w:rsidRPr="00FB7131">
        <w:rPr>
          <w:rFonts w:asciiTheme="majorHAnsi" w:hAnsiTheme="majorHAnsi"/>
          <w:b/>
          <w:sz w:val="22"/>
          <w:szCs w:val="22"/>
        </w:rPr>
        <w:t xml:space="preserve"> ОБРАЗОВАНИ</w:t>
      </w:r>
      <w:r>
        <w:rPr>
          <w:rFonts w:asciiTheme="majorHAnsi" w:hAnsiTheme="majorHAnsi"/>
          <w:b/>
          <w:sz w:val="22"/>
          <w:szCs w:val="22"/>
        </w:rPr>
        <w:t>Я</w:t>
      </w:r>
    </w:p>
    <w:p w:rsidR="00FB7131" w:rsidRPr="00FB7131" w:rsidRDefault="00FB7131" w:rsidP="00FB7131">
      <w:pPr>
        <w:jc w:val="center"/>
        <w:rPr>
          <w:rFonts w:asciiTheme="majorHAnsi" w:hAnsiTheme="majorHAnsi"/>
          <w:b/>
          <w:sz w:val="22"/>
          <w:szCs w:val="22"/>
        </w:rPr>
      </w:pPr>
    </w:p>
    <w:p w:rsidR="00FB7131" w:rsidRPr="00FB7131" w:rsidRDefault="00FB7131" w:rsidP="00FB7131">
      <w:pPr>
        <w:rPr>
          <w:rFonts w:asciiTheme="majorHAnsi" w:hAnsiTheme="majorHAnsi"/>
          <w:b/>
          <w:sz w:val="22"/>
          <w:szCs w:val="22"/>
        </w:rPr>
      </w:pPr>
    </w:p>
    <w:p w:rsidR="00FB7131" w:rsidRPr="00FB7131" w:rsidRDefault="00FB7131" w:rsidP="00FB7131">
      <w:pPr>
        <w:jc w:val="center"/>
        <w:rPr>
          <w:rFonts w:asciiTheme="majorHAnsi" w:hAnsiTheme="majorHAnsi"/>
          <w:b/>
          <w:sz w:val="22"/>
          <w:szCs w:val="22"/>
        </w:rPr>
      </w:pPr>
      <w:r w:rsidRPr="00FB7131">
        <w:rPr>
          <w:rFonts w:asciiTheme="majorHAnsi" w:hAnsiTheme="majorHAnsi"/>
          <w:b/>
          <w:sz w:val="22"/>
          <w:szCs w:val="22"/>
        </w:rPr>
        <w:t>ПОСТАНОВЛЕНИЕ</w:t>
      </w:r>
    </w:p>
    <w:p w:rsidR="00FB7131" w:rsidRPr="00FB7131" w:rsidRDefault="00FB7131" w:rsidP="00FB7131">
      <w:pPr>
        <w:rPr>
          <w:rFonts w:asciiTheme="majorHAnsi" w:hAnsiTheme="majorHAnsi"/>
          <w:b/>
          <w:sz w:val="22"/>
          <w:szCs w:val="22"/>
        </w:rPr>
      </w:pPr>
    </w:p>
    <w:p w:rsidR="00FB7131" w:rsidRPr="00FB7131" w:rsidRDefault="00FB7131" w:rsidP="00FB7131">
      <w:pPr>
        <w:rPr>
          <w:rFonts w:asciiTheme="majorHAnsi" w:hAnsiTheme="majorHAnsi"/>
          <w:b/>
          <w:sz w:val="22"/>
          <w:szCs w:val="22"/>
        </w:rPr>
      </w:pPr>
      <w:r w:rsidRPr="00FB7131">
        <w:rPr>
          <w:rFonts w:asciiTheme="majorHAnsi" w:hAnsiTheme="majorHAnsi"/>
          <w:b/>
          <w:sz w:val="22"/>
          <w:szCs w:val="22"/>
        </w:rPr>
        <w:t xml:space="preserve">от  </w:t>
      </w:r>
      <w:r>
        <w:rPr>
          <w:rFonts w:asciiTheme="majorHAnsi" w:hAnsiTheme="majorHAnsi"/>
          <w:b/>
          <w:sz w:val="22"/>
          <w:szCs w:val="22"/>
        </w:rPr>
        <w:t>29</w:t>
      </w:r>
      <w:r w:rsidRPr="00FB7131">
        <w:rPr>
          <w:rFonts w:asciiTheme="majorHAnsi" w:hAnsiTheme="majorHAnsi"/>
          <w:b/>
          <w:sz w:val="22"/>
          <w:szCs w:val="22"/>
        </w:rPr>
        <w:t>.</w:t>
      </w:r>
      <w:r>
        <w:rPr>
          <w:rFonts w:asciiTheme="majorHAnsi" w:hAnsiTheme="majorHAnsi"/>
          <w:b/>
          <w:sz w:val="22"/>
          <w:szCs w:val="22"/>
        </w:rPr>
        <w:t>12</w:t>
      </w:r>
      <w:r w:rsidRPr="00FB7131">
        <w:rPr>
          <w:rFonts w:asciiTheme="majorHAnsi" w:hAnsiTheme="majorHAnsi"/>
          <w:b/>
          <w:sz w:val="22"/>
          <w:szCs w:val="22"/>
        </w:rPr>
        <w:t>.201</w:t>
      </w:r>
      <w:r>
        <w:rPr>
          <w:rFonts w:asciiTheme="majorHAnsi" w:hAnsiTheme="majorHAnsi"/>
          <w:b/>
          <w:sz w:val="22"/>
          <w:szCs w:val="22"/>
        </w:rPr>
        <w:t>5</w:t>
      </w:r>
      <w:r w:rsidRPr="00FB7131">
        <w:rPr>
          <w:rFonts w:asciiTheme="majorHAnsi" w:hAnsiTheme="majorHAnsi"/>
          <w:b/>
          <w:sz w:val="22"/>
          <w:szCs w:val="22"/>
        </w:rPr>
        <w:t xml:space="preserve"> года № </w:t>
      </w:r>
      <w:r>
        <w:rPr>
          <w:rFonts w:asciiTheme="majorHAnsi" w:hAnsiTheme="majorHAnsi"/>
          <w:b/>
          <w:sz w:val="22"/>
          <w:szCs w:val="22"/>
        </w:rPr>
        <w:t>49</w:t>
      </w:r>
    </w:p>
    <w:p w:rsidR="00FB7131" w:rsidRPr="00FB7131" w:rsidRDefault="00FB7131" w:rsidP="00FB7131">
      <w:pPr>
        <w:rPr>
          <w:rFonts w:asciiTheme="majorHAnsi" w:hAnsiTheme="majorHAnsi"/>
          <w:b/>
          <w:sz w:val="22"/>
          <w:szCs w:val="22"/>
        </w:rPr>
      </w:pPr>
      <w:r w:rsidRPr="00FB7131">
        <w:rPr>
          <w:rFonts w:asciiTheme="majorHAnsi" w:hAnsiTheme="majorHAnsi"/>
          <w:b/>
          <w:sz w:val="22"/>
          <w:szCs w:val="22"/>
        </w:rPr>
        <w:t xml:space="preserve">с. </w:t>
      </w:r>
      <w:proofErr w:type="spellStart"/>
      <w:r>
        <w:rPr>
          <w:rFonts w:asciiTheme="majorHAnsi" w:hAnsiTheme="majorHAnsi"/>
          <w:b/>
          <w:sz w:val="22"/>
          <w:szCs w:val="22"/>
        </w:rPr>
        <w:t>Балаганка</w:t>
      </w:r>
      <w:proofErr w:type="spellEnd"/>
    </w:p>
    <w:tbl>
      <w:tblPr>
        <w:tblpPr w:leftFromText="180" w:rightFromText="180" w:vertAnchor="text" w:horzAnchor="margin" w:tblpY="106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5103"/>
        <w:gridCol w:w="393"/>
        <w:gridCol w:w="4435"/>
      </w:tblGrid>
      <w:tr w:rsidR="00FB7131" w:rsidRPr="00FB7131" w:rsidTr="0033031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7131" w:rsidRPr="00FB7131" w:rsidRDefault="00FB7131" w:rsidP="003303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131" w:rsidRPr="00FB7131" w:rsidRDefault="00FB7131" w:rsidP="00330318">
            <w:pPr>
              <w:ind w:right="-479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B7131" w:rsidRPr="00FB7131" w:rsidRDefault="00FB7131" w:rsidP="0033031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FB7131" w:rsidRPr="00FB7131" w:rsidRDefault="00FB7131" w:rsidP="003303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B7131" w:rsidRDefault="00FB7131" w:rsidP="00FB713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FB7131">
        <w:rPr>
          <w:rFonts w:asciiTheme="majorHAnsi" w:hAnsiTheme="majorHAnsi"/>
          <w:b/>
          <w:sz w:val="22"/>
          <w:szCs w:val="22"/>
        </w:rPr>
        <w:t>Об утверждении Плана мероприятий администрации</w:t>
      </w:r>
    </w:p>
    <w:p w:rsidR="00FB7131" w:rsidRDefault="00FB7131" w:rsidP="00FB713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Балаганкинского</w:t>
      </w:r>
      <w:r w:rsidRPr="00FB7131">
        <w:rPr>
          <w:rFonts w:asciiTheme="majorHAnsi" w:hAnsiTheme="majorHAnsi"/>
          <w:b/>
          <w:sz w:val="22"/>
          <w:szCs w:val="22"/>
        </w:rPr>
        <w:t xml:space="preserve"> сельского поселения </w:t>
      </w:r>
    </w:p>
    <w:p w:rsidR="00FB7131" w:rsidRPr="00FB7131" w:rsidRDefault="00FB7131" w:rsidP="00FB713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FB7131">
        <w:rPr>
          <w:rFonts w:asciiTheme="majorHAnsi" w:hAnsiTheme="majorHAnsi"/>
          <w:b/>
          <w:sz w:val="22"/>
          <w:szCs w:val="22"/>
        </w:rPr>
        <w:t xml:space="preserve">  по противодействию коррупции на 2016 год</w:t>
      </w:r>
    </w:p>
    <w:p w:rsidR="00FB7131" w:rsidRPr="00FB7131" w:rsidRDefault="00FB7131" w:rsidP="00FB713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</w:p>
    <w:p w:rsidR="00FB7131" w:rsidRPr="00FB7131" w:rsidRDefault="00FB7131" w:rsidP="00FB713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</w:p>
    <w:p w:rsidR="00FB7131" w:rsidRPr="000129AD" w:rsidRDefault="000129AD" w:rsidP="000129AD">
      <w:pPr>
        <w:pStyle w:val="a4"/>
        <w:rPr>
          <w:lang w:val="ru-RU"/>
        </w:rPr>
      </w:pPr>
      <w:r>
        <w:rPr>
          <w:lang w:val="ru-RU"/>
        </w:rPr>
        <w:t xml:space="preserve">     </w:t>
      </w:r>
      <w:r w:rsidR="00FB7131" w:rsidRPr="000129AD">
        <w:rPr>
          <w:lang w:val="ru-RU"/>
        </w:rPr>
        <w:t>В целях повышения эффективности борьбы с коррупцией на территории Балаганкинского сельского поселения,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руководствуясь  Уставом Балаганкинского муниципального образования</w:t>
      </w:r>
    </w:p>
    <w:p w:rsidR="00FB7131" w:rsidRPr="00FB7131" w:rsidRDefault="00FB7131" w:rsidP="00FB7131">
      <w:pPr>
        <w:ind w:firstLine="540"/>
        <w:jc w:val="both"/>
        <w:rPr>
          <w:rFonts w:asciiTheme="majorHAnsi" w:hAnsiTheme="majorHAnsi"/>
          <w:sz w:val="22"/>
          <w:szCs w:val="22"/>
        </w:rPr>
      </w:pPr>
    </w:p>
    <w:p w:rsidR="00FB7131" w:rsidRPr="00FB7131" w:rsidRDefault="00FB7131" w:rsidP="00FB7131">
      <w:pPr>
        <w:widowControl w:val="0"/>
        <w:autoSpaceDE w:val="0"/>
        <w:autoSpaceDN w:val="0"/>
        <w:adjustRightInd w:val="0"/>
        <w:jc w:val="center"/>
        <w:outlineLvl w:val="0"/>
        <w:rPr>
          <w:rFonts w:asciiTheme="majorHAnsi" w:hAnsiTheme="majorHAnsi"/>
          <w:b/>
          <w:sz w:val="22"/>
          <w:szCs w:val="22"/>
        </w:rPr>
      </w:pPr>
      <w:proofErr w:type="gramStart"/>
      <w:r w:rsidRPr="00FB7131">
        <w:rPr>
          <w:rFonts w:asciiTheme="majorHAnsi" w:hAnsiTheme="majorHAnsi"/>
          <w:b/>
          <w:sz w:val="22"/>
          <w:szCs w:val="22"/>
        </w:rPr>
        <w:t>П</w:t>
      </w:r>
      <w:proofErr w:type="gramEnd"/>
      <w:r w:rsidRPr="00FB7131">
        <w:rPr>
          <w:rFonts w:asciiTheme="majorHAnsi" w:hAnsiTheme="majorHAnsi"/>
          <w:b/>
          <w:sz w:val="22"/>
          <w:szCs w:val="22"/>
        </w:rPr>
        <w:t xml:space="preserve"> О С Т А Н О В Л Я Ю:</w:t>
      </w:r>
    </w:p>
    <w:p w:rsidR="00FB7131" w:rsidRPr="00FB7131" w:rsidRDefault="00FB7131" w:rsidP="00FB7131">
      <w:pPr>
        <w:widowControl w:val="0"/>
        <w:autoSpaceDE w:val="0"/>
        <w:autoSpaceDN w:val="0"/>
        <w:adjustRightInd w:val="0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FB7131" w:rsidRPr="000129AD" w:rsidRDefault="000129AD" w:rsidP="000129AD">
      <w:pPr>
        <w:pStyle w:val="a4"/>
        <w:rPr>
          <w:lang w:val="ru-RU"/>
        </w:rPr>
      </w:pPr>
      <w:r>
        <w:rPr>
          <w:lang w:val="ru-RU"/>
        </w:rPr>
        <w:t xml:space="preserve">1. </w:t>
      </w:r>
      <w:r w:rsidR="00FB7131" w:rsidRPr="000129AD">
        <w:rPr>
          <w:lang w:val="ru-RU"/>
        </w:rPr>
        <w:t xml:space="preserve">Утвердить План мероприятий администрации Балаганкинского сельского поселения  по противодействию коррупции на 2016 год (Приложение № 1). </w:t>
      </w:r>
    </w:p>
    <w:p w:rsidR="00FB7131" w:rsidRPr="000129AD" w:rsidRDefault="000129AD" w:rsidP="000129AD">
      <w:pPr>
        <w:pStyle w:val="a4"/>
        <w:rPr>
          <w:lang w:val="ru-RU"/>
        </w:rPr>
      </w:pPr>
      <w:r>
        <w:rPr>
          <w:lang w:val="ru-RU"/>
        </w:rPr>
        <w:t xml:space="preserve">2. </w:t>
      </w:r>
      <w:r w:rsidR="00FB7131" w:rsidRPr="000129AD">
        <w:rPr>
          <w:lang w:val="ru-RU"/>
        </w:rPr>
        <w:t xml:space="preserve">Опубликовать настоящее постановление в </w:t>
      </w:r>
      <w:r>
        <w:rPr>
          <w:lang w:val="ru-RU"/>
        </w:rPr>
        <w:t>ин</w:t>
      </w:r>
      <w:r w:rsidR="00FB7131" w:rsidRPr="000129AD">
        <w:rPr>
          <w:lang w:val="ru-RU"/>
        </w:rPr>
        <w:t>формационном муниципальном вестнике «Село» администрации Балаганкинского сельского поселения и разместить на официальном сайте районного муниципального образования «</w:t>
      </w:r>
      <w:proofErr w:type="spellStart"/>
      <w:r w:rsidR="00FB7131" w:rsidRPr="000129AD">
        <w:rPr>
          <w:lang w:val="ru-RU"/>
        </w:rPr>
        <w:t>Усть-Удинский</w:t>
      </w:r>
      <w:proofErr w:type="spellEnd"/>
      <w:r w:rsidR="00FB7131" w:rsidRPr="000129AD">
        <w:rPr>
          <w:lang w:val="ru-RU"/>
        </w:rPr>
        <w:t xml:space="preserve"> район». </w:t>
      </w:r>
    </w:p>
    <w:p w:rsidR="00FB7131" w:rsidRPr="000129AD" w:rsidRDefault="00FB7131" w:rsidP="000129AD">
      <w:pPr>
        <w:pStyle w:val="a4"/>
        <w:rPr>
          <w:lang w:val="ru-RU"/>
        </w:rPr>
      </w:pPr>
      <w:r w:rsidRPr="000129AD">
        <w:rPr>
          <w:lang w:val="ru-RU"/>
        </w:rPr>
        <w:t xml:space="preserve">3. Настоящее постановление вступает в силу со дня его официального опубликования. </w:t>
      </w:r>
    </w:p>
    <w:p w:rsidR="00FB7131" w:rsidRPr="000129AD" w:rsidRDefault="00FB7131" w:rsidP="000129AD">
      <w:pPr>
        <w:pStyle w:val="a4"/>
        <w:rPr>
          <w:lang w:val="ru-RU"/>
        </w:rPr>
      </w:pPr>
      <w:r w:rsidRPr="000129AD">
        <w:rPr>
          <w:lang w:val="ru-RU"/>
        </w:rPr>
        <w:t xml:space="preserve">4. </w:t>
      </w:r>
      <w:proofErr w:type="gramStart"/>
      <w:r w:rsidRPr="000129AD">
        <w:rPr>
          <w:lang w:val="ru-RU"/>
        </w:rPr>
        <w:t>Контроль за</w:t>
      </w:r>
      <w:proofErr w:type="gramEnd"/>
      <w:r w:rsidRPr="000129AD">
        <w:rPr>
          <w:lang w:val="ru-RU"/>
        </w:rPr>
        <w:t xml:space="preserve"> исполнением</w:t>
      </w:r>
      <w:r w:rsidR="000129AD">
        <w:rPr>
          <w:lang w:val="ru-RU"/>
        </w:rPr>
        <w:t xml:space="preserve"> </w:t>
      </w:r>
      <w:r w:rsidRPr="000129AD">
        <w:rPr>
          <w:lang w:val="ru-RU"/>
        </w:rPr>
        <w:t xml:space="preserve">настоящего постановления оставляю за собой. </w:t>
      </w:r>
    </w:p>
    <w:p w:rsidR="00FB7131" w:rsidRPr="00FB7131" w:rsidRDefault="00FB7131" w:rsidP="00FB7131">
      <w:pPr>
        <w:tabs>
          <w:tab w:val="left" w:pos="851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FB7131" w:rsidRPr="00FB7131" w:rsidRDefault="00FB7131" w:rsidP="00FB7131">
      <w:pPr>
        <w:tabs>
          <w:tab w:val="left" w:pos="851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FB7131" w:rsidRPr="00FB7131" w:rsidRDefault="00FB7131" w:rsidP="00FB7131">
      <w:pPr>
        <w:tabs>
          <w:tab w:val="left" w:pos="851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FB7131" w:rsidRPr="00FB7131" w:rsidRDefault="00FB7131" w:rsidP="00FB7131">
      <w:pPr>
        <w:tabs>
          <w:tab w:val="left" w:pos="851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FB7131" w:rsidRPr="00FB7131" w:rsidRDefault="00FB7131" w:rsidP="00FB7131">
      <w:pPr>
        <w:ind w:firstLine="567"/>
        <w:jc w:val="both"/>
        <w:rPr>
          <w:rFonts w:asciiTheme="majorHAnsi" w:hAnsiTheme="majorHAnsi"/>
          <w:sz w:val="22"/>
          <w:szCs w:val="22"/>
        </w:rPr>
      </w:pPr>
    </w:p>
    <w:p w:rsidR="00FB7131" w:rsidRPr="00FB7131" w:rsidRDefault="00FB7131" w:rsidP="00FB7131">
      <w:pPr>
        <w:ind w:firstLine="567"/>
        <w:jc w:val="both"/>
        <w:rPr>
          <w:rFonts w:asciiTheme="majorHAnsi" w:hAnsiTheme="majorHAnsi"/>
          <w:sz w:val="22"/>
          <w:szCs w:val="22"/>
        </w:rPr>
      </w:pPr>
    </w:p>
    <w:p w:rsidR="00FB7131" w:rsidRPr="00FB7131" w:rsidRDefault="00FB7131" w:rsidP="000129AD">
      <w:pPr>
        <w:rPr>
          <w:rFonts w:asciiTheme="majorHAnsi" w:hAnsiTheme="majorHAnsi"/>
          <w:sz w:val="22"/>
          <w:szCs w:val="22"/>
        </w:rPr>
      </w:pPr>
      <w:r w:rsidRPr="00FB7131">
        <w:rPr>
          <w:rFonts w:asciiTheme="majorHAnsi" w:hAnsiTheme="majorHAnsi"/>
          <w:sz w:val="22"/>
          <w:szCs w:val="22"/>
        </w:rPr>
        <w:t xml:space="preserve">Глава </w:t>
      </w:r>
      <w:r>
        <w:rPr>
          <w:rFonts w:asciiTheme="majorHAnsi" w:hAnsiTheme="majorHAnsi"/>
          <w:sz w:val="22"/>
          <w:szCs w:val="22"/>
        </w:rPr>
        <w:t>администрации Балаганкинского</w:t>
      </w:r>
    </w:p>
    <w:p w:rsidR="00FB7131" w:rsidRPr="00FB7131" w:rsidRDefault="00FB7131" w:rsidP="000129AD">
      <w:pPr>
        <w:rPr>
          <w:rFonts w:asciiTheme="majorHAnsi" w:hAnsiTheme="majorHAnsi"/>
          <w:sz w:val="22"/>
          <w:szCs w:val="22"/>
        </w:rPr>
      </w:pPr>
      <w:r w:rsidRPr="00FB7131">
        <w:rPr>
          <w:rFonts w:asciiTheme="majorHAnsi" w:hAnsiTheme="majorHAnsi"/>
          <w:sz w:val="22"/>
          <w:szCs w:val="22"/>
        </w:rPr>
        <w:t xml:space="preserve">муниципального образования                    </w:t>
      </w:r>
      <w:r>
        <w:rPr>
          <w:rFonts w:asciiTheme="majorHAnsi" w:hAnsiTheme="majorHAnsi"/>
          <w:sz w:val="22"/>
          <w:szCs w:val="22"/>
        </w:rPr>
        <w:t xml:space="preserve">                              </w:t>
      </w:r>
      <w:r w:rsidR="000129AD">
        <w:rPr>
          <w:rFonts w:asciiTheme="majorHAnsi" w:hAnsiTheme="majorHAnsi"/>
          <w:sz w:val="22"/>
          <w:szCs w:val="22"/>
        </w:rPr>
        <w:t xml:space="preserve">           </w:t>
      </w:r>
      <w:r>
        <w:rPr>
          <w:rFonts w:asciiTheme="majorHAnsi" w:hAnsiTheme="majorHAnsi"/>
          <w:sz w:val="22"/>
          <w:szCs w:val="22"/>
        </w:rPr>
        <w:t xml:space="preserve">   _____________      О.И. Шарапова</w:t>
      </w:r>
      <w:r w:rsidRPr="00FB7131">
        <w:rPr>
          <w:rFonts w:asciiTheme="majorHAnsi" w:hAnsiTheme="majorHAnsi"/>
          <w:sz w:val="22"/>
          <w:szCs w:val="22"/>
        </w:rPr>
        <w:t xml:space="preserve"> </w:t>
      </w:r>
    </w:p>
    <w:p w:rsidR="00FB7131" w:rsidRPr="00FB7131" w:rsidRDefault="00FB7131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Theme="majorHAnsi" w:hAnsiTheme="majorHAnsi"/>
          <w:sz w:val="22"/>
          <w:szCs w:val="22"/>
        </w:rPr>
      </w:pPr>
    </w:p>
    <w:p w:rsidR="00FB7131" w:rsidRPr="00FB7131" w:rsidRDefault="00FB7131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Theme="majorHAnsi" w:hAnsiTheme="majorHAnsi"/>
          <w:sz w:val="22"/>
          <w:szCs w:val="22"/>
        </w:rPr>
      </w:pPr>
    </w:p>
    <w:p w:rsidR="00FB7131" w:rsidRPr="00FB7131" w:rsidRDefault="00FB7131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Theme="majorHAnsi" w:hAnsiTheme="majorHAnsi"/>
          <w:sz w:val="22"/>
          <w:szCs w:val="22"/>
        </w:rPr>
      </w:pPr>
    </w:p>
    <w:p w:rsidR="00FB7131" w:rsidRPr="00FB7131" w:rsidRDefault="00FB7131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Theme="majorHAnsi" w:hAnsiTheme="majorHAnsi"/>
          <w:sz w:val="22"/>
          <w:szCs w:val="22"/>
        </w:rPr>
      </w:pPr>
    </w:p>
    <w:p w:rsidR="00FB7131" w:rsidRPr="00FB7131" w:rsidRDefault="00FB7131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Theme="majorHAnsi" w:hAnsiTheme="majorHAnsi"/>
          <w:sz w:val="22"/>
          <w:szCs w:val="22"/>
        </w:rPr>
      </w:pPr>
    </w:p>
    <w:p w:rsidR="00FB7131" w:rsidRPr="00FB7131" w:rsidRDefault="00FB7131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Theme="majorHAnsi" w:hAnsiTheme="majorHAnsi"/>
          <w:sz w:val="22"/>
          <w:szCs w:val="22"/>
        </w:rPr>
      </w:pPr>
    </w:p>
    <w:p w:rsidR="00FB7131" w:rsidRPr="00FB7131" w:rsidRDefault="00FB7131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Theme="majorHAnsi" w:hAnsiTheme="majorHAnsi"/>
          <w:sz w:val="22"/>
          <w:szCs w:val="22"/>
        </w:rPr>
      </w:pPr>
    </w:p>
    <w:p w:rsidR="00FB7131" w:rsidRPr="00FB7131" w:rsidRDefault="00FB7131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Theme="majorHAnsi" w:hAnsiTheme="majorHAnsi"/>
          <w:sz w:val="22"/>
          <w:szCs w:val="22"/>
        </w:rPr>
      </w:pPr>
    </w:p>
    <w:p w:rsidR="00FB7131" w:rsidRPr="00FB7131" w:rsidRDefault="00FB7131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Theme="majorHAnsi" w:hAnsiTheme="majorHAnsi"/>
          <w:sz w:val="22"/>
          <w:szCs w:val="22"/>
        </w:rPr>
      </w:pPr>
    </w:p>
    <w:p w:rsidR="00FB7131" w:rsidRPr="00FB7131" w:rsidRDefault="00FB7131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Theme="majorHAnsi" w:hAnsiTheme="majorHAnsi"/>
          <w:sz w:val="22"/>
          <w:szCs w:val="22"/>
        </w:rPr>
      </w:pPr>
    </w:p>
    <w:p w:rsidR="00FB7131" w:rsidRDefault="00FB7131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Theme="majorHAnsi" w:hAnsiTheme="majorHAnsi"/>
          <w:sz w:val="22"/>
          <w:szCs w:val="22"/>
        </w:rPr>
      </w:pPr>
    </w:p>
    <w:p w:rsidR="00FB7131" w:rsidRDefault="00FB7131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Theme="majorHAnsi" w:hAnsiTheme="majorHAnsi"/>
          <w:sz w:val="22"/>
          <w:szCs w:val="22"/>
        </w:rPr>
      </w:pPr>
    </w:p>
    <w:p w:rsidR="00FB7131" w:rsidRDefault="00FB7131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Theme="majorHAnsi" w:hAnsiTheme="majorHAnsi"/>
          <w:sz w:val="22"/>
          <w:szCs w:val="22"/>
        </w:rPr>
      </w:pPr>
    </w:p>
    <w:p w:rsidR="00FB7131" w:rsidRDefault="00FB7131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Theme="majorHAnsi" w:hAnsiTheme="majorHAnsi"/>
          <w:sz w:val="22"/>
          <w:szCs w:val="22"/>
        </w:rPr>
      </w:pPr>
    </w:p>
    <w:p w:rsidR="00FB7131" w:rsidRDefault="00FB7131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Theme="majorHAnsi" w:hAnsiTheme="majorHAnsi"/>
          <w:sz w:val="22"/>
          <w:szCs w:val="22"/>
        </w:rPr>
      </w:pPr>
    </w:p>
    <w:p w:rsidR="00FB7131" w:rsidRPr="00FB7131" w:rsidRDefault="00FB7131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Theme="majorHAnsi" w:hAnsiTheme="majorHAnsi"/>
          <w:sz w:val="22"/>
          <w:szCs w:val="22"/>
        </w:rPr>
      </w:pPr>
    </w:p>
    <w:p w:rsidR="000129AD" w:rsidRDefault="000129AD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Theme="majorHAnsi" w:hAnsiTheme="majorHAnsi"/>
          <w:sz w:val="22"/>
          <w:szCs w:val="22"/>
        </w:rPr>
      </w:pPr>
    </w:p>
    <w:p w:rsidR="000129AD" w:rsidRDefault="000129AD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Theme="majorHAnsi" w:hAnsiTheme="majorHAnsi"/>
          <w:sz w:val="22"/>
          <w:szCs w:val="22"/>
        </w:rPr>
      </w:pPr>
    </w:p>
    <w:p w:rsidR="000129AD" w:rsidRDefault="000129AD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Theme="majorHAnsi" w:hAnsiTheme="majorHAnsi"/>
          <w:sz w:val="22"/>
          <w:szCs w:val="22"/>
        </w:rPr>
      </w:pPr>
    </w:p>
    <w:p w:rsidR="000129AD" w:rsidRDefault="000129AD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Theme="majorHAnsi" w:hAnsiTheme="majorHAnsi"/>
          <w:sz w:val="22"/>
          <w:szCs w:val="22"/>
        </w:rPr>
      </w:pPr>
    </w:p>
    <w:p w:rsidR="00FB7131" w:rsidRPr="00FB7131" w:rsidRDefault="00FB7131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Theme="majorHAnsi" w:hAnsiTheme="majorHAnsi"/>
          <w:sz w:val="22"/>
          <w:szCs w:val="22"/>
        </w:rPr>
      </w:pPr>
      <w:r w:rsidRPr="00FB7131">
        <w:rPr>
          <w:rFonts w:asciiTheme="majorHAnsi" w:hAnsiTheme="majorHAnsi"/>
          <w:sz w:val="22"/>
          <w:szCs w:val="22"/>
        </w:rPr>
        <w:t>Приложение №1 к</w:t>
      </w:r>
    </w:p>
    <w:p w:rsidR="000129AD" w:rsidRDefault="00FB7131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Theme="majorHAnsi" w:hAnsiTheme="majorHAnsi"/>
          <w:sz w:val="22"/>
          <w:szCs w:val="22"/>
        </w:rPr>
      </w:pPr>
      <w:r w:rsidRPr="00FB7131">
        <w:rPr>
          <w:rFonts w:asciiTheme="majorHAnsi" w:hAnsiTheme="majorHAnsi"/>
          <w:sz w:val="22"/>
          <w:szCs w:val="22"/>
        </w:rPr>
        <w:t xml:space="preserve"> </w:t>
      </w:r>
      <w:r w:rsidR="000129AD">
        <w:rPr>
          <w:rFonts w:asciiTheme="majorHAnsi" w:hAnsiTheme="majorHAnsi"/>
          <w:sz w:val="22"/>
          <w:szCs w:val="22"/>
        </w:rPr>
        <w:t>п</w:t>
      </w:r>
      <w:r w:rsidRPr="00FB7131">
        <w:rPr>
          <w:rFonts w:asciiTheme="majorHAnsi" w:hAnsiTheme="majorHAnsi"/>
          <w:sz w:val="22"/>
          <w:szCs w:val="22"/>
        </w:rPr>
        <w:t>остановлению</w:t>
      </w:r>
      <w:r w:rsidR="000129AD">
        <w:rPr>
          <w:rFonts w:asciiTheme="majorHAnsi" w:hAnsiTheme="majorHAnsi"/>
          <w:sz w:val="22"/>
          <w:szCs w:val="22"/>
        </w:rPr>
        <w:t xml:space="preserve"> администрации</w:t>
      </w:r>
    </w:p>
    <w:p w:rsidR="000129AD" w:rsidRDefault="000129AD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Балаганкинского сельского поселения</w:t>
      </w:r>
    </w:p>
    <w:p w:rsidR="00FB7131" w:rsidRPr="00FB7131" w:rsidRDefault="00FB7131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Theme="majorHAnsi" w:hAnsiTheme="majorHAnsi"/>
          <w:sz w:val="22"/>
          <w:szCs w:val="22"/>
        </w:rPr>
      </w:pPr>
      <w:r w:rsidRPr="00FB7131">
        <w:rPr>
          <w:rFonts w:asciiTheme="majorHAnsi" w:hAnsiTheme="majorHAnsi"/>
          <w:sz w:val="22"/>
          <w:szCs w:val="22"/>
        </w:rPr>
        <w:t xml:space="preserve"> </w:t>
      </w:r>
      <w:r w:rsidR="000129AD">
        <w:rPr>
          <w:rFonts w:asciiTheme="majorHAnsi" w:hAnsiTheme="majorHAnsi"/>
          <w:sz w:val="22"/>
          <w:szCs w:val="22"/>
        </w:rPr>
        <w:t>о</w:t>
      </w:r>
      <w:r w:rsidRPr="00FB7131">
        <w:rPr>
          <w:rFonts w:asciiTheme="majorHAnsi" w:hAnsiTheme="majorHAnsi"/>
          <w:sz w:val="22"/>
          <w:szCs w:val="22"/>
        </w:rPr>
        <w:t>т</w:t>
      </w:r>
      <w:r w:rsidR="000129AD">
        <w:rPr>
          <w:rFonts w:asciiTheme="majorHAnsi" w:hAnsiTheme="majorHAnsi"/>
          <w:sz w:val="22"/>
          <w:szCs w:val="22"/>
        </w:rPr>
        <w:t xml:space="preserve"> 29</w:t>
      </w:r>
      <w:r w:rsidRPr="00FB7131">
        <w:rPr>
          <w:rFonts w:asciiTheme="majorHAnsi" w:hAnsiTheme="majorHAnsi"/>
          <w:sz w:val="22"/>
          <w:szCs w:val="22"/>
        </w:rPr>
        <w:t>.</w:t>
      </w:r>
      <w:r w:rsidR="000129AD">
        <w:rPr>
          <w:rFonts w:asciiTheme="majorHAnsi" w:hAnsiTheme="majorHAnsi"/>
          <w:sz w:val="22"/>
          <w:szCs w:val="22"/>
        </w:rPr>
        <w:t>12</w:t>
      </w:r>
      <w:r w:rsidRPr="00FB7131">
        <w:rPr>
          <w:rFonts w:asciiTheme="majorHAnsi" w:hAnsiTheme="majorHAnsi"/>
          <w:sz w:val="22"/>
          <w:szCs w:val="22"/>
        </w:rPr>
        <w:t>.201</w:t>
      </w:r>
      <w:r w:rsidR="000129AD">
        <w:rPr>
          <w:rFonts w:asciiTheme="majorHAnsi" w:hAnsiTheme="majorHAnsi"/>
          <w:sz w:val="22"/>
          <w:szCs w:val="22"/>
        </w:rPr>
        <w:t>5</w:t>
      </w:r>
      <w:r w:rsidRPr="00FB7131">
        <w:rPr>
          <w:rFonts w:asciiTheme="majorHAnsi" w:hAnsiTheme="majorHAnsi"/>
          <w:sz w:val="22"/>
          <w:szCs w:val="22"/>
        </w:rPr>
        <w:t>г.</w:t>
      </w:r>
      <w:r w:rsidR="000129AD">
        <w:rPr>
          <w:rFonts w:asciiTheme="majorHAnsi" w:hAnsiTheme="majorHAnsi"/>
          <w:sz w:val="22"/>
          <w:szCs w:val="22"/>
        </w:rPr>
        <w:t xml:space="preserve"> № 49</w:t>
      </w:r>
    </w:p>
    <w:p w:rsidR="00FB7131" w:rsidRPr="00FB7131" w:rsidRDefault="00FB7131" w:rsidP="00FB7131">
      <w:pPr>
        <w:widowControl w:val="0"/>
        <w:autoSpaceDE w:val="0"/>
        <w:autoSpaceDN w:val="0"/>
        <w:adjustRightInd w:val="0"/>
        <w:jc w:val="right"/>
        <w:outlineLvl w:val="0"/>
        <w:rPr>
          <w:rFonts w:asciiTheme="majorHAnsi" w:hAnsiTheme="majorHAnsi"/>
          <w:sz w:val="22"/>
          <w:szCs w:val="22"/>
        </w:rPr>
      </w:pPr>
    </w:p>
    <w:p w:rsidR="00FB7131" w:rsidRPr="00FB7131" w:rsidRDefault="00FB7131" w:rsidP="00FB7131">
      <w:pPr>
        <w:ind w:firstLine="540"/>
        <w:jc w:val="center"/>
        <w:rPr>
          <w:rFonts w:asciiTheme="majorHAnsi" w:hAnsiTheme="majorHAnsi"/>
          <w:b/>
          <w:sz w:val="22"/>
          <w:szCs w:val="22"/>
        </w:rPr>
      </w:pPr>
      <w:r w:rsidRPr="00FB7131">
        <w:rPr>
          <w:rFonts w:asciiTheme="majorHAnsi" w:hAnsiTheme="majorHAnsi"/>
          <w:b/>
          <w:sz w:val="22"/>
          <w:szCs w:val="22"/>
        </w:rPr>
        <w:t xml:space="preserve">План мероприятий администрации </w:t>
      </w:r>
      <w:r w:rsidR="000129AD">
        <w:rPr>
          <w:rFonts w:asciiTheme="majorHAnsi" w:hAnsiTheme="majorHAnsi"/>
          <w:b/>
          <w:sz w:val="22"/>
          <w:szCs w:val="22"/>
        </w:rPr>
        <w:t>Балаганкинского</w:t>
      </w:r>
      <w:r w:rsidRPr="00FB7131">
        <w:rPr>
          <w:rFonts w:asciiTheme="majorHAnsi" w:hAnsiTheme="majorHAnsi"/>
          <w:b/>
          <w:sz w:val="22"/>
          <w:szCs w:val="22"/>
        </w:rPr>
        <w:t xml:space="preserve"> сельского поселения  по противодействию коррупции на 2016 год</w:t>
      </w:r>
    </w:p>
    <w:p w:rsidR="00FB7131" w:rsidRPr="00FB7131" w:rsidRDefault="00FB7131" w:rsidP="00FB7131">
      <w:pPr>
        <w:ind w:firstLine="540"/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7045" w:type="pct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13981"/>
      </w:tblGrid>
      <w:tr w:rsidR="00FB7131" w:rsidRPr="00FB7131" w:rsidTr="004C43EC">
        <w:trPr>
          <w:trHeight w:val="12405"/>
          <w:tblCellSpacing w:w="0" w:type="dxa"/>
        </w:trPr>
        <w:tc>
          <w:tcPr>
            <w:tcW w:w="1398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280" w:type="dxa"/>
              <w:right w:w="0" w:type="dxa"/>
            </w:tcMar>
            <w:hideMark/>
          </w:tcPr>
          <w:tbl>
            <w:tblPr>
              <w:tblW w:w="1398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981"/>
            </w:tblGrid>
            <w:tr w:rsidR="00FB7131" w:rsidRPr="00FB7131" w:rsidTr="0033031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40" w:type="dxa"/>
                    <w:bottom w:w="0" w:type="dxa"/>
                    <w:right w:w="419" w:type="dxa"/>
                  </w:tcMar>
                  <w:hideMark/>
                </w:tcPr>
                <w:tbl>
                  <w:tblPr>
                    <w:tblW w:w="10200" w:type="dxa"/>
                    <w:tblBorders>
                      <w:top w:val="single" w:sz="6" w:space="0" w:color="555555"/>
                      <w:left w:val="single" w:sz="6" w:space="0" w:color="555555"/>
                      <w:bottom w:val="single" w:sz="6" w:space="0" w:color="555555"/>
                      <w:right w:val="single" w:sz="6" w:space="0" w:color="555555"/>
                    </w:tblBorders>
                    <w:tblCellMar>
                      <w:top w:w="70" w:type="dxa"/>
                      <w:left w:w="70" w:type="dxa"/>
                      <w:bottom w:w="70" w:type="dxa"/>
                      <w:right w:w="70" w:type="dxa"/>
                    </w:tblCellMar>
                    <w:tblLook w:val="04A0"/>
                  </w:tblPr>
                  <w:tblGrid>
                    <w:gridCol w:w="551"/>
                    <w:gridCol w:w="4949"/>
                    <w:gridCol w:w="2564"/>
                    <w:gridCol w:w="2136"/>
                  </w:tblGrid>
                  <w:tr w:rsidR="004C43EC" w:rsidRPr="00FB7131" w:rsidTr="00330318">
                    <w:trPr>
                      <w:trHeight w:val="238"/>
                    </w:trPr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b/>
                            <w:color w:val="000000"/>
                            <w:sz w:val="22"/>
                            <w:szCs w:val="22"/>
                          </w:rPr>
                          <w:t>№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b/>
                            <w:color w:val="000000"/>
                            <w:sz w:val="22"/>
                            <w:szCs w:val="22"/>
                          </w:rPr>
                          <w:t>Мероприятие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b/>
                            <w:color w:val="000000"/>
                            <w:sz w:val="22"/>
                            <w:szCs w:val="22"/>
                          </w:rPr>
                          <w:t>Срок исполнения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Ответственное лицо </w:t>
                        </w:r>
                      </w:p>
                    </w:tc>
                  </w:tr>
                  <w:tr w:rsidR="00FB7131" w:rsidRPr="00FB7131" w:rsidTr="00330318"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color w:val="000000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b/>
                            <w:i/>
                            <w:color w:val="000000"/>
                          </w:rPr>
                          <w:t>Формирование механизма противодействия коррупции</w:t>
                        </w:r>
                      </w:p>
                    </w:tc>
                  </w:tr>
                  <w:tr w:rsidR="004C43EC" w:rsidRPr="00FB7131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1.1.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0129AD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 xml:space="preserve">Обеспечение деятельности по противодействию коррупции в Администрации </w:t>
                        </w:r>
                        <w:r w:rsidR="000129AD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Балаганкинского</w:t>
                        </w: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ind w:right="1138"/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- Глава сельского поселения;</w:t>
                        </w:r>
                      </w:p>
                      <w:p w:rsidR="00FB7131" w:rsidRPr="00FB7131" w:rsidRDefault="000129AD" w:rsidP="000129AD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специалист</w:t>
                        </w:r>
                        <w:r w:rsidR="00FB7131"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по правовым вопросам</w:t>
                        </w:r>
                        <w:r w:rsidR="00FB7131"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 xml:space="preserve">  </w:t>
                        </w:r>
                      </w:p>
                    </w:tc>
                  </w:tr>
                  <w:tr w:rsidR="00FB7131" w:rsidRPr="00FB7131" w:rsidTr="00330318"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jc w:val="center"/>
                          <w:rPr>
                            <w:rFonts w:asciiTheme="majorHAnsi" w:hAnsiTheme="majorHAnsi"/>
                            <w:b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b/>
                            <w:i/>
                            <w:color w:val="000000"/>
                            <w:sz w:val="22"/>
                            <w:szCs w:val="22"/>
                          </w:rPr>
                          <w:t xml:space="preserve">2. </w:t>
                        </w:r>
                        <w:proofErr w:type="spellStart"/>
                        <w:r w:rsidRPr="00FB7131">
                          <w:rPr>
                            <w:rFonts w:asciiTheme="majorHAnsi" w:hAnsiTheme="majorHAnsi"/>
                            <w:b/>
                            <w:i/>
                            <w:color w:val="000000"/>
                            <w:sz w:val="22"/>
                            <w:szCs w:val="22"/>
                          </w:rPr>
                          <w:t>Антикоррупционные</w:t>
                        </w:r>
                        <w:proofErr w:type="spellEnd"/>
                        <w:r w:rsidRPr="00FB7131">
                          <w:rPr>
                            <w:rFonts w:asciiTheme="majorHAnsi" w:hAnsiTheme="majorHAnsi"/>
                            <w:b/>
                            <w:i/>
                            <w:color w:val="000000"/>
                            <w:sz w:val="22"/>
                            <w:szCs w:val="22"/>
                          </w:rPr>
                          <w:t xml:space="preserve"> механизмы в системе муниципальной службы</w:t>
                        </w:r>
                      </w:p>
                    </w:tc>
                  </w:tr>
                  <w:tr w:rsidR="004C43EC" w:rsidRPr="00FB7131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2.1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Прием на муниципальную службу граждан исключительно в соответствии с установленными квалификационными требованиями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Глава администрации</w:t>
                        </w:r>
                      </w:p>
                    </w:tc>
                  </w:tr>
                  <w:tr w:rsidR="004C43EC" w:rsidRPr="00FB7131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2.2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Приведение должностных инструкций муниципальных служащих в соответствие с действующим федеральным и областным законодательствами, муниципальными правовыми актами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Глава администрации</w:t>
                        </w:r>
                      </w:p>
                    </w:tc>
                  </w:tr>
                  <w:tr w:rsidR="004C43EC" w:rsidRPr="00FB7131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2.3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 xml:space="preserve">Своевременное рассмотрение комиссиями по соблюдению требований к служебному поведению муниципальных служащих  и урегулированию конфликта </w:t>
                        </w: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br/>
                          <w:t>интересов вопросов соблюдения муниципальными служащими требований к служебному поведению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Глава администрации</w:t>
                        </w:r>
                      </w:p>
                    </w:tc>
                  </w:tr>
                  <w:tr w:rsidR="004C43EC" w:rsidRPr="00FB7131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2.4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Организация своевременной сдачи муниципальным</w:t>
                        </w:r>
                        <w:r w:rsidR="000129AD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и служащими сведений о доходах,</w:t>
                        </w: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 xml:space="preserve"> расходах об имуществе и обязательствах имущественного характера и приема указанных сведений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до 30 апреля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Глава администрации</w:t>
                        </w:r>
                      </w:p>
                    </w:tc>
                  </w:tr>
                  <w:tr w:rsidR="004C43EC" w:rsidRPr="00FB7131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2.5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proofErr w:type="gramStart"/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Проведение в установленном порядке проверок достоверности и полноты сведений, представляемых гражданами при поступлении на муниципальную службу, соблюдения гражданами, поступающими на муниципальную службу, и муниципальными служащими достоверности и полноты пре</w:t>
                        </w:r>
                        <w:r w:rsidR="000129AD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дставляемых сведений о доходах,</w:t>
                        </w: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 xml:space="preserve"> расходах об имуществе и обязательствах имущественного характера, соблюдения муниципальными служащими ограничений и запретов, требований о предотвращении и урегулировании конфликта интересов</w:t>
                        </w:r>
                        <w:proofErr w:type="gramEnd"/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При приеме на муниципальную службу</w:t>
                        </w:r>
                      </w:p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по распоряжению администрации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Глава администрации</w:t>
                        </w:r>
                      </w:p>
                    </w:tc>
                  </w:tr>
                  <w:tr w:rsidR="004C43EC" w:rsidRPr="00FB7131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2.6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jc w:val="both"/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Доведение до сведения и разъяснение муниципальным служащим об изменениях в </w:t>
                        </w:r>
                        <w:proofErr w:type="spellStart"/>
                        <w:r w:rsidRPr="00FB713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lastRenderedPageBreak/>
                          <w:t>антикоррупционном</w:t>
                        </w:r>
                        <w:proofErr w:type="spellEnd"/>
                        <w:r w:rsidRPr="00FB713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законодательстве и законодательстве о муниципальной службе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lastRenderedPageBreak/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Глава администрации</w:t>
                        </w:r>
                      </w:p>
                    </w:tc>
                  </w:tr>
                  <w:tr w:rsidR="004C43EC" w:rsidRPr="00FB7131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lastRenderedPageBreak/>
                          <w:t>2.7.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jc w:val="both"/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 xml:space="preserve">Обеспечение </w:t>
                        </w:r>
                        <w:proofErr w:type="gramStart"/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контроля за</w:t>
                        </w:r>
                        <w:proofErr w:type="gramEnd"/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 xml:space="preserve"> соблюдением муниципальными служащими требований к служебному поведению, Кодекса этики, а также запретов и ограничений, представлением сведений о доходах, расходах об имуществе и обязательствах имущественного характера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Глава администрации</w:t>
                        </w:r>
                      </w:p>
                    </w:tc>
                  </w:tr>
                  <w:tr w:rsidR="004C43EC" w:rsidRPr="00FB7131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2.8.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FB7131" w:rsidRDefault="00FB7131" w:rsidP="00330318">
                        <w:pPr>
                          <w:jc w:val="both"/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Осуществление </w:t>
                        </w:r>
                        <w:proofErr w:type="gramStart"/>
                        <w:r w:rsidRPr="00FB713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контроля за</w:t>
                        </w:r>
                        <w:proofErr w:type="gramEnd"/>
                        <w:r w:rsidRPr="00FB713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исполнением муниципальными служащими обязанности по уведомлению об иной оплачиваемой работе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Глава администрации</w:t>
                        </w:r>
                      </w:p>
                    </w:tc>
                  </w:tr>
                  <w:tr w:rsidR="00FB7131" w:rsidRPr="00FB7131" w:rsidTr="00330318"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0129AD">
                        <w:pPr>
                          <w:jc w:val="center"/>
                          <w:rPr>
                            <w:rFonts w:asciiTheme="majorHAnsi" w:hAnsiTheme="majorHAnsi"/>
                            <w:b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b/>
                            <w:i/>
                            <w:color w:val="000000"/>
                            <w:sz w:val="22"/>
                            <w:szCs w:val="22"/>
                          </w:rPr>
                          <w:t xml:space="preserve">3. Проведение экспертизы на </w:t>
                        </w:r>
                        <w:proofErr w:type="spellStart"/>
                        <w:r w:rsidRPr="00FB7131">
                          <w:rPr>
                            <w:rFonts w:asciiTheme="majorHAnsi" w:hAnsiTheme="majorHAnsi"/>
                            <w:b/>
                            <w:i/>
                            <w:color w:val="000000"/>
                            <w:sz w:val="22"/>
                            <w:szCs w:val="22"/>
                          </w:rPr>
                          <w:t>коррупциогенность</w:t>
                        </w:r>
                        <w:proofErr w:type="spellEnd"/>
                        <w:r w:rsidRPr="00FB7131">
                          <w:rPr>
                            <w:rFonts w:asciiTheme="majorHAnsi" w:hAnsiTheme="majorHAnsi"/>
                            <w:b/>
                            <w:i/>
                            <w:color w:val="000000"/>
                            <w:sz w:val="22"/>
                            <w:szCs w:val="22"/>
                          </w:rPr>
                          <w:t xml:space="preserve"> проектов </w:t>
                        </w:r>
                        <w:r w:rsidR="000129AD">
                          <w:rPr>
                            <w:rFonts w:asciiTheme="majorHAnsi" w:hAnsiTheme="majorHAnsi"/>
                            <w:b/>
                            <w:i/>
                            <w:color w:val="000000"/>
                            <w:sz w:val="22"/>
                            <w:szCs w:val="22"/>
                          </w:rPr>
                          <w:t xml:space="preserve">нормативно правовых актов </w:t>
                        </w:r>
                        <w:r w:rsidRPr="00FB7131">
                          <w:rPr>
                            <w:rFonts w:asciiTheme="majorHAnsi" w:hAnsiTheme="majorHAnsi"/>
                            <w:b/>
                            <w:i/>
                            <w:color w:val="000000"/>
                            <w:sz w:val="22"/>
                            <w:szCs w:val="22"/>
                          </w:rPr>
                          <w:t xml:space="preserve"> и </w:t>
                        </w:r>
                        <w:r w:rsidR="000129AD">
                          <w:rPr>
                            <w:rFonts w:asciiTheme="majorHAnsi" w:hAnsiTheme="majorHAnsi"/>
                            <w:b/>
                            <w:i/>
                            <w:color w:val="000000"/>
                            <w:sz w:val="22"/>
                            <w:szCs w:val="22"/>
                          </w:rPr>
                          <w:t>нормативно правовых актов</w:t>
                        </w:r>
                      </w:p>
                    </w:tc>
                  </w:tr>
                  <w:tr w:rsidR="004C43EC" w:rsidRPr="00FB7131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3.1.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0129AD">
                        <w:pPr>
                          <w:jc w:val="both"/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 xml:space="preserve">Организация и проведение экспертизы на </w:t>
                        </w:r>
                        <w:proofErr w:type="spellStart"/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коррупциогенность</w:t>
                        </w:r>
                        <w:proofErr w:type="spellEnd"/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 xml:space="preserve"> нормативных правовых актов, проектов нормативных правовых актов администрации </w:t>
                        </w:r>
                        <w:r w:rsidR="000129AD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Балаганкинского</w:t>
                        </w: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jc w:val="center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Прокуратура района </w:t>
                        </w:r>
                      </w:p>
                      <w:p w:rsidR="00FB7131" w:rsidRPr="00FB7131" w:rsidRDefault="00FB7131" w:rsidP="00330318">
                        <w:pPr>
                          <w:jc w:val="center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(по соглашению)</w:t>
                        </w:r>
                      </w:p>
                      <w:p w:rsidR="00FB7131" w:rsidRPr="00FB7131" w:rsidRDefault="00FB7131" w:rsidP="00330318">
                        <w:pPr>
                          <w:jc w:val="center"/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Глава администрации</w:t>
                        </w:r>
                      </w:p>
                    </w:tc>
                  </w:tr>
                  <w:tr w:rsidR="004C43EC" w:rsidRPr="00FB7131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3.2.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FB7131" w:rsidRDefault="00FB7131" w:rsidP="00330318">
                        <w:pPr>
                          <w:jc w:val="both"/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Экспертиза проектов муниципальных целевых программ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FB7131" w:rsidRDefault="00FB7131" w:rsidP="00330318">
                        <w:pPr>
                          <w:jc w:val="center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Прокуратура района </w:t>
                        </w:r>
                      </w:p>
                      <w:p w:rsidR="00FB7131" w:rsidRPr="00FB7131" w:rsidRDefault="00FB7131" w:rsidP="00330318">
                        <w:pPr>
                          <w:jc w:val="center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(по соглашению)</w:t>
                        </w:r>
                      </w:p>
                      <w:p w:rsidR="00FB7131" w:rsidRPr="00FB7131" w:rsidRDefault="00FB7131" w:rsidP="00330318">
                        <w:pPr>
                          <w:jc w:val="center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Глава администрации,</w:t>
                        </w:r>
                        <w:r w:rsidRPr="00FB713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FB7131" w:rsidRPr="00FB7131" w:rsidRDefault="00FB7131" w:rsidP="00330318">
                        <w:pPr>
                          <w:jc w:val="center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КСО района</w:t>
                        </w:r>
                      </w:p>
                      <w:p w:rsidR="00FB7131" w:rsidRPr="00FB7131" w:rsidRDefault="00FB7131" w:rsidP="00330318">
                        <w:pPr>
                          <w:jc w:val="center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(по соглашению),</w:t>
                        </w:r>
                      </w:p>
                      <w:p w:rsidR="00FB7131" w:rsidRPr="00FB7131" w:rsidRDefault="00FB7131" w:rsidP="00330318">
                        <w:pPr>
                          <w:jc w:val="center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Прокуратура района</w:t>
                        </w:r>
                      </w:p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(по соглашению)</w:t>
                        </w:r>
                      </w:p>
                    </w:tc>
                  </w:tr>
                  <w:tr w:rsidR="00FB7131" w:rsidRPr="00FB7131" w:rsidTr="00330318"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jc w:val="center"/>
                          <w:rPr>
                            <w:rFonts w:asciiTheme="majorHAnsi" w:hAnsiTheme="majorHAnsi"/>
                            <w:b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b/>
                            <w:i/>
                            <w:color w:val="000000"/>
                            <w:sz w:val="22"/>
                            <w:szCs w:val="22"/>
                          </w:rPr>
                          <w:t>4. Профилактика коррупции в экономической сфере</w:t>
                        </w:r>
                      </w:p>
                    </w:tc>
                  </w:tr>
                  <w:tr w:rsidR="004C43EC" w:rsidRPr="00FB7131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4.1.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jc w:val="both"/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 xml:space="preserve">Проведение мероприятий по финансовому </w:t>
                        </w:r>
                        <w:proofErr w:type="gramStart"/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контролю за</w:t>
                        </w:r>
                        <w:proofErr w:type="gramEnd"/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 xml:space="preserve"> использованием бюджетных средств.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4C43EC" w:rsidRPr="00FB7131" w:rsidRDefault="004C43EC" w:rsidP="00330318">
                        <w:pPr>
                          <w:jc w:val="center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8D708E">
                          <w:rPr>
                            <w:rFonts w:ascii="Cambria" w:hAnsi="Cambria"/>
                            <w:sz w:val="22"/>
                            <w:szCs w:val="22"/>
                          </w:rPr>
                          <w:t xml:space="preserve">консультант финансового управления </w:t>
                        </w:r>
                        <w:proofErr w:type="spellStart"/>
                        <w:r w:rsidRPr="008D708E">
                          <w:rPr>
                            <w:rFonts w:ascii="Cambria" w:hAnsi="Cambria"/>
                            <w:sz w:val="22"/>
                            <w:szCs w:val="22"/>
                          </w:rPr>
                          <w:t>Усть-Удинского</w:t>
                        </w:r>
                        <w:proofErr w:type="spellEnd"/>
                        <w:r w:rsidRPr="008D708E">
                          <w:rPr>
                            <w:rFonts w:ascii="Cambria" w:hAnsi="Cambria"/>
                            <w:sz w:val="22"/>
                            <w:szCs w:val="22"/>
                          </w:rPr>
                          <w:t xml:space="preserve"> района</w:t>
                        </w:r>
                      </w:p>
                      <w:p w:rsidR="00FB7131" w:rsidRPr="00FB7131" w:rsidRDefault="00FB7131" w:rsidP="00330318">
                        <w:pPr>
                          <w:jc w:val="center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КСО района </w:t>
                        </w:r>
                      </w:p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(по соглашению)</w:t>
                        </w:r>
                      </w:p>
                    </w:tc>
                  </w:tr>
                  <w:tr w:rsidR="004C43EC" w:rsidRPr="00FB7131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4.2.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FB7131" w:rsidRDefault="00FB7131" w:rsidP="00330318">
                        <w:pPr>
                          <w:jc w:val="both"/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Опубликование проекта местного бюджета, годового отчета об исполнении местного бюджета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4C43EC" w:rsidRDefault="004C43EC" w:rsidP="004C43EC">
                        <w:pPr>
                          <w:jc w:val="center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4C43EC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Специалист по правовым вопросам</w:t>
                        </w:r>
                      </w:p>
                    </w:tc>
                  </w:tr>
                  <w:tr w:rsidR="004C43EC" w:rsidRPr="00FB7131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4.3.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FB7131" w:rsidRDefault="00FB7131" w:rsidP="00330318">
                        <w:pPr>
                          <w:jc w:val="both"/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Проведение публичных слушаний по проекту местного бюджета на очередной финансовый год и плановый период, об исполнении местного бюджета в целях учета общественного мнения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FB7131" w:rsidRDefault="00FB7131" w:rsidP="00330318">
                        <w:pPr>
                          <w:jc w:val="both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Постоянно </w:t>
                        </w:r>
                      </w:p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(при подготовке соответствующих проектов)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4C43EC" w:rsidRDefault="004C43EC" w:rsidP="00330318">
                        <w:pPr>
                          <w:jc w:val="center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4C43EC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Специалист по правовым вопросам</w:t>
                        </w:r>
                      </w:p>
                    </w:tc>
                  </w:tr>
                  <w:tr w:rsidR="004C43EC" w:rsidRPr="00FB7131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4.4.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FB7131" w:rsidRDefault="00FB7131" w:rsidP="00330318">
                        <w:pPr>
                          <w:jc w:val="both"/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Опубликование сведений о численности муниципальных служащих администрации поселения с указанием фактических затрат на их денежное содержание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Ежеквартально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4C43EC" w:rsidRPr="00FB7131" w:rsidRDefault="004C43EC" w:rsidP="004C43EC">
                        <w:pPr>
                          <w:jc w:val="center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8D708E">
                          <w:rPr>
                            <w:rFonts w:ascii="Cambria" w:hAnsi="Cambria"/>
                            <w:sz w:val="22"/>
                            <w:szCs w:val="22"/>
                          </w:rPr>
                          <w:t xml:space="preserve">консультант финансового управления </w:t>
                        </w:r>
                        <w:proofErr w:type="spellStart"/>
                        <w:r w:rsidRPr="008D708E">
                          <w:rPr>
                            <w:rFonts w:ascii="Cambria" w:hAnsi="Cambria"/>
                            <w:sz w:val="22"/>
                            <w:szCs w:val="22"/>
                          </w:rPr>
                          <w:t>Усть-Удинского</w:t>
                        </w:r>
                        <w:proofErr w:type="spellEnd"/>
                        <w:r w:rsidRPr="008D708E">
                          <w:rPr>
                            <w:rFonts w:ascii="Cambria" w:hAnsi="Cambria"/>
                            <w:sz w:val="22"/>
                            <w:szCs w:val="22"/>
                          </w:rPr>
                          <w:t xml:space="preserve"> района</w:t>
                        </w:r>
                      </w:p>
                      <w:p w:rsidR="00FB7131" w:rsidRPr="00FB7131" w:rsidRDefault="00FB7131" w:rsidP="00330318">
                        <w:pPr>
                          <w:jc w:val="center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C43EC" w:rsidRPr="00FB7131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4.5.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FB7131" w:rsidRDefault="00FB7131" w:rsidP="00330318">
                        <w:pPr>
                          <w:jc w:val="both"/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Проверки надлежащего использования и обеспечения сохранности муниципального имущества, находящегося в аренде, безвозмездном пользовании.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При необходимости – по фактам нарушений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4C43EC" w:rsidRPr="00FB7131" w:rsidRDefault="004C43EC" w:rsidP="004C43EC">
                        <w:pPr>
                          <w:jc w:val="center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8D708E">
                          <w:rPr>
                            <w:rFonts w:ascii="Cambria" w:hAnsi="Cambria"/>
                            <w:sz w:val="22"/>
                            <w:szCs w:val="22"/>
                          </w:rPr>
                          <w:t xml:space="preserve">консультант финансового управления </w:t>
                        </w:r>
                        <w:proofErr w:type="spellStart"/>
                        <w:r w:rsidRPr="008D708E">
                          <w:rPr>
                            <w:rFonts w:ascii="Cambria" w:hAnsi="Cambria"/>
                            <w:sz w:val="22"/>
                            <w:szCs w:val="22"/>
                          </w:rPr>
                          <w:t>Усть-Удинского</w:t>
                        </w:r>
                        <w:proofErr w:type="spellEnd"/>
                        <w:r w:rsidRPr="008D708E">
                          <w:rPr>
                            <w:rFonts w:ascii="Cambria" w:hAnsi="Cambria"/>
                            <w:sz w:val="22"/>
                            <w:szCs w:val="22"/>
                          </w:rPr>
                          <w:t xml:space="preserve"> района</w:t>
                        </w:r>
                      </w:p>
                      <w:p w:rsidR="00FB7131" w:rsidRPr="00FB7131" w:rsidRDefault="00FB7131" w:rsidP="00330318">
                        <w:pPr>
                          <w:jc w:val="center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B7131" w:rsidRPr="00FB7131" w:rsidTr="00330318"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jc w:val="center"/>
                          <w:rPr>
                            <w:rFonts w:asciiTheme="majorHAnsi" w:hAnsiTheme="majorHAnsi"/>
                            <w:b/>
                            <w:i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FB7131" w:rsidRPr="00FB7131" w:rsidRDefault="00FB7131" w:rsidP="00330318">
                        <w:pPr>
                          <w:jc w:val="center"/>
                          <w:rPr>
                            <w:rFonts w:asciiTheme="majorHAnsi" w:hAnsiTheme="majorHAnsi"/>
                            <w:b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b/>
                            <w:i/>
                            <w:color w:val="000000"/>
                            <w:sz w:val="22"/>
                            <w:szCs w:val="22"/>
                          </w:rPr>
                          <w:t>5. Обеспечение права граждан и организаций на доступ к информации о                                            деятельности органов местного самоуправления</w:t>
                        </w:r>
                      </w:p>
                    </w:tc>
                  </w:tr>
                  <w:tr w:rsidR="004C43EC" w:rsidRPr="00FB7131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5.1.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jc w:val="both"/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Проведение анализа обращений граждан и организаций, содержащих информацию о коррупционных проявлениях, в целях организации межведомственного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044B76" w:rsidRDefault="00044B76" w:rsidP="000129AD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С</w:t>
                        </w:r>
                        <w:r w:rsidR="00FB7131" w:rsidRPr="00FB713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пециалист</w:t>
                        </w: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</w:t>
                        </w:r>
                        <w:r w:rsidR="00FB7131"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 xml:space="preserve"> по </w:t>
                        </w:r>
                        <w:r w:rsidR="000129AD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 xml:space="preserve">правовым вопросам, </w:t>
                        </w:r>
                        <w:r w:rsidR="00FB7131"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 xml:space="preserve">специалист </w:t>
                        </w:r>
                      </w:p>
                    </w:tc>
                  </w:tr>
                  <w:tr w:rsidR="00FB7131" w:rsidRPr="00FB7131" w:rsidTr="000129AD">
                    <w:trPr>
                      <w:trHeight w:val="816"/>
                    </w:trPr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0129AD" w:rsidRDefault="00FB7131" w:rsidP="000129AD">
                        <w:pPr>
                          <w:numPr>
                            <w:ilvl w:val="0"/>
                            <w:numId w:val="3"/>
                          </w:numPr>
                          <w:spacing w:after="200" w:line="276" w:lineRule="auto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b/>
                            <w:i/>
                            <w:color w:val="000000"/>
                            <w:sz w:val="22"/>
                            <w:szCs w:val="22"/>
                          </w:rPr>
                          <w:t>Расширение системы правового просвещения населения, а также</w:t>
                        </w:r>
                        <w:r w:rsidR="000129AD">
                          <w:rPr>
                            <w:rFonts w:asciiTheme="majorHAnsi" w:hAnsiTheme="majorHAnsi"/>
                            <w:b/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0129AD">
                          <w:rPr>
                            <w:rFonts w:asciiTheme="majorHAnsi" w:hAnsiTheme="majorHAnsi"/>
                            <w:b/>
                            <w:i/>
                            <w:color w:val="000000"/>
                            <w:sz w:val="22"/>
                            <w:szCs w:val="22"/>
                          </w:rPr>
                          <w:t>периодическое исследование состояния коррупции и эффективности мер,</w:t>
                        </w:r>
                        <w:r w:rsidR="000129AD">
                          <w:rPr>
                            <w:rFonts w:asciiTheme="majorHAnsi" w:hAnsiTheme="majorHAnsi"/>
                            <w:b/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0129AD">
                          <w:rPr>
                            <w:rFonts w:asciiTheme="majorHAnsi" w:hAnsiTheme="majorHAnsi"/>
                            <w:b/>
                            <w:i/>
                            <w:color w:val="000000"/>
                            <w:sz w:val="22"/>
                            <w:szCs w:val="22"/>
                          </w:rPr>
                          <w:t>принимаемых по ее предупреждению и борьбе с ней.</w:t>
                        </w:r>
                      </w:p>
                    </w:tc>
                  </w:tr>
                  <w:tr w:rsidR="004C43EC" w:rsidRPr="00FB7131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6.1.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0129AD">
                        <w:pPr>
                          <w:jc w:val="both"/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proofErr w:type="gramStart"/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 xml:space="preserve">Размещение в средствах массовой информации (в печатном издании, на  сайте администрации районного муниципального образования « </w:t>
                        </w:r>
                        <w:proofErr w:type="spellStart"/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Усть-Удинский</w:t>
                        </w:r>
                        <w:proofErr w:type="spellEnd"/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 xml:space="preserve"> район»  информации о деятельности администрации и Думы </w:t>
                        </w:r>
                        <w:r w:rsidR="000129AD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Балаганкинского</w:t>
                        </w: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 xml:space="preserve"> сельского поселения, а также всех проводимых проверках</w:t>
                        </w:r>
                        <w:proofErr w:type="gramEnd"/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0129AD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специалист по </w:t>
                        </w:r>
                        <w:r w:rsidR="000129AD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правовым вопросам</w:t>
                        </w:r>
                      </w:p>
                    </w:tc>
                  </w:tr>
                  <w:tr w:rsidR="004C43EC" w:rsidRPr="00FB7131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 xml:space="preserve">6.2. 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jc w:val="both"/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Анализ периодического исследования  состояния коррупции и эффективности мер, принимаемых по ее предупреждению и борьбе с ней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Ежегодно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Глава администрации</w:t>
                        </w:r>
                      </w:p>
                    </w:tc>
                  </w:tr>
                  <w:tr w:rsidR="00FB7131" w:rsidRPr="00FB7131" w:rsidTr="00330318"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7. Взаимодействие с прокуратурой </w:t>
                        </w:r>
                        <w:proofErr w:type="spellStart"/>
                        <w:r w:rsidRPr="00FB7131">
                          <w:rPr>
                            <w:rFonts w:asciiTheme="majorHAnsi" w:hAnsiTheme="majorHAnsi"/>
                            <w:b/>
                            <w:color w:val="000000"/>
                            <w:sz w:val="22"/>
                            <w:szCs w:val="22"/>
                          </w:rPr>
                          <w:t>Усть-Удинского</w:t>
                        </w:r>
                        <w:proofErr w:type="spellEnd"/>
                        <w:r w:rsidRPr="00FB7131">
                          <w:rPr>
                            <w:rFonts w:asciiTheme="majorHAnsi" w:hAnsiTheme="maj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района</w:t>
                        </w:r>
                      </w:p>
                      <w:p w:rsidR="00FB7131" w:rsidRPr="00FB7131" w:rsidRDefault="00FB7131" w:rsidP="00330318">
                        <w:pPr>
                          <w:jc w:val="center"/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в сфере нормотворчества</w:t>
                        </w:r>
                      </w:p>
                    </w:tc>
                  </w:tr>
                  <w:tr w:rsidR="004C43EC" w:rsidRPr="00FB7131" w:rsidTr="00330318">
                    <w:trPr>
                      <w:trHeight w:val="583"/>
                    </w:trPr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 xml:space="preserve">7.1. 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044B76">
                        <w:pPr>
                          <w:jc w:val="both"/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bCs/>
                            <w:sz w:val="22"/>
                            <w:szCs w:val="22"/>
                          </w:rPr>
                          <w:t>Сверка изменений, внесенных в федеральные законы, указы Президента Российской Федерации, постановления Правительства Российской Федерации,</w:t>
                        </w:r>
                        <w:r w:rsidRPr="00FB713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законы Иркутской области </w:t>
                        </w: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на предмет необходимости внесения изменений</w:t>
                        </w:r>
                        <w:r w:rsidRPr="00FB7131">
                          <w:rPr>
                            <w:rFonts w:asciiTheme="majorHAnsi" w:hAnsiTheme="majorHAnsi"/>
                            <w:bCs/>
                            <w:sz w:val="22"/>
                            <w:szCs w:val="22"/>
                          </w:rPr>
                          <w:t xml:space="preserve"> в действующие нормативные правовые акты исполнительных и представительных органов  </w:t>
                        </w:r>
                        <w:r w:rsidR="00044B76">
                          <w:rPr>
                            <w:rFonts w:asciiTheme="majorHAnsi" w:hAnsiTheme="majorHAnsi"/>
                            <w:bCs/>
                            <w:sz w:val="22"/>
                            <w:szCs w:val="22"/>
                          </w:rPr>
                          <w:t>Балаганкинского муниципального образования</w:t>
                        </w:r>
                        <w:r w:rsidRPr="00FB7131">
                          <w:rPr>
                            <w:rFonts w:asciiTheme="majorHAnsi" w:hAnsiTheme="majorHAnsi"/>
                            <w:bCs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  <w:p w:rsidR="00FB7131" w:rsidRPr="00FB7131" w:rsidRDefault="00FB7131" w:rsidP="00330318">
                        <w:pPr>
                          <w:ind w:firstLine="708"/>
                          <w:jc w:val="center"/>
                          <w:rPr>
                            <w:rFonts w:asciiTheme="majorHAnsi" w:hAnsiTheme="majorHAnsi"/>
                            <w:bCs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bCs/>
                            <w:sz w:val="22"/>
                            <w:szCs w:val="22"/>
                          </w:rPr>
                          <w:t xml:space="preserve">Ежемесячно, </w:t>
                        </w:r>
                      </w:p>
                      <w:p w:rsidR="00FB7131" w:rsidRPr="00FB7131" w:rsidRDefault="00FB7131" w:rsidP="00330318">
                        <w:pPr>
                          <w:ind w:firstLine="212"/>
                          <w:jc w:val="center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bCs/>
                            <w:sz w:val="22"/>
                            <w:szCs w:val="22"/>
                            <w:u w:val="single"/>
                          </w:rPr>
                          <w:t>не позднее 10 числа следующего месяца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 xml:space="preserve">специалист по  </w:t>
                        </w:r>
                        <w:r w:rsidR="00044B76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правовым вопросам</w:t>
                        </w: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</w:p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C43EC" w:rsidRPr="00FB7131" w:rsidTr="00330318">
                    <w:trPr>
                      <w:trHeight w:val="583"/>
                    </w:trPr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7.2.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bCs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Направление   в прокуратуру </w:t>
                        </w:r>
                        <w:r w:rsidR="00044B7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перечня</w:t>
                        </w:r>
                        <w:r w:rsidRPr="00FB713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</w:t>
                        </w:r>
                        <w:r w:rsidRPr="00FB7131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  <w:u w:val="single"/>
                          </w:rPr>
                          <w:t>правовых актов</w:t>
                        </w:r>
                        <w:r w:rsidRPr="00FB713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, изданных администрацией </w:t>
                        </w:r>
                        <w:r w:rsidR="00044B7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Балаганкинского </w:t>
                        </w:r>
                        <w:r w:rsidRPr="00FB713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сельского поселения</w:t>
                        </w:r>
                        <w:proofErr w:type="gramStart"/>
                        <w:r w:rsidRPr="00FB7131">
                          <w:rPr>
                            <w:rFonts w:asciiTheme="majorHAnsi" w:hAnsiTheme="majorHAnsi"/>
                            <w:bCs/>
                            <w:color w:val="000000"/>
                            <w:sz w:val="22"/>
                            <w:szCs w:val="22"/>
                          </w:rPr>
                          <w:t xml:space="preserve"> ,</w:t>
                        </w:r>
                        <w:proofErr w:type="gramEnd"/>
                        <w:r w:rsidRPr="00FB7131">
                          <w:rPr>
                            <w:rFonts w:asciiTheme="majorHAnsi" w:hAnsiTheme="majorHAnsi"/>
                            <w:bCs/>
                            <w:color w:val="000000"/>
                            <w:sz w:val="22"/>
                            <w:szCs w:val="22"/>
                          </w:rPr>
                          <w:t xml:space="preserve"> Думой </w:t>
                        </w:r>
                        <w:r w:rsidR="00044B7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Балаганкинского</w:t>
                        </w:r>
                        <w:r w:rsidRPr="00FB7131">
                          <w:rPr>
                            <w:rFonts w:asciiTheme="majorHAnsi" w:hAnsiTheme="majorHAnsi"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FB713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муниципального образования за отчетный  месяц» (в электронном виде)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jc w:val="center"/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В срок до 10 числа месяца, следующего за </w:t>
                        </w:r>
                        <w:proofErr w:type="gramStart"/>
                        <w:r w:rsidRPr="00FB713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отчетным</w:t>
                        </w:r>
                        <w:proofErr w:type="gramEnd"/>
                        <w:r w:rsidRPr="00FB713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специалист по</w:t>
                        </w:r>
                        <w:r w:rsidR="00044B76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 xml:space="preserve"> правовым вопросам</w:t>
                        </w:r>
                        <w:r w:rsidRPr="00FB7131"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</w:p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FB7131" w:rsidRPr="00FB7131" w:rsidRDefault="00FB7131" w:rsidP="00330318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FB713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ab/>
                        </w:r>
                      </w:p>
                      <w:p w:rsidR="00FB7131" w:rsidRPr="00FB7131" w:rsidRDefault="00FB7131" w:rsidP="00330318">
                        <w:pPr>
                          <w:tabs>
                            <w:tab w:val="left" w:pos="1005"/>
                          </w:tabs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B7131" w:rsidRPr="00FB7131" w:rsidRDefault="00FB7131" w:rsidP="00330318">
                  <w:pPr>
                    <w:spacing w:before="100" w:beforeAutospacing="1" w:after="100" w:afterAutospacing="1"/>
                    <w:textAlignment w:val="top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B7131" w:rsidRPr="00FB7131" w:rsidRDefault="00FB7131" w:rsidP="00330318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4C43EC" w:rsidRPr="00FB7131" w:rsidTr="004C43EC">
        <w:trPr>
          <w:tblCellSpacing w:w="0" w:type="dxa"/>
        </w:trPr>
        <w:tc>
          <w:tcPr>
            <w:tcW w:w="13981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280" w:type="dxa"/>
              <w:right w:w="0" w:type="dxa"/>
            </w:tcMar>
            <w:hideMark/>
          </w:tcPr>
          <w:p w:rsidR="004C43EC" w:rsidRPr="00FB7131" w:rsidRDefault="004C43EC" w:rsidP="00330318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</w:tc>
      </w:tr>
    </w:tbl>
    <w:p w:rsidR="00FB7131" w:rsidRPr="00FB7131" w:rsidRDefault="00FB7131" w:rsidP="00FB7131">
      <w:pPr>
        <w:ind w:firstLine="540"/>
        <w:jc w:val="both"/>
        <w:rPr>
          <w:rFonts w:asciiTheme="majorHAnsi" w:hAnsiTheme="majorHAnsi"/>
          <w:sz w:val="22"/>
          <w:szCs w:val="22"/>
        </w:rPr>
      </w:pPr>
    </w:p>
    <w:p w:rsidR="00FB7131" w:rsidRPr="00FB7131" w:rsidRDefault="00FB7131" w:rsidP="00FB7131">
      <w:pPr>
        <w:rPr>
          <w:rFonts w:asciiTheme="majorHAnsi" w:hAnsiTheme="majorHAnsi"/>
          <w:sz w:val="22"/>
          <w:szCs w:val="22"/>
        </w:rPr>
      </w:pPr>
    </w:p>
    <w:p w:rsidR="005304CB" w:rsidRPr="00FB7131" w:rsidRDefault="005304CB">
      <w:pPr>
        <w:rPr>
          <w:rFonts w:asciiTheme="majorHAnsi" w:hAnsiTheme="majorHAnsi"/>
          <w:sz w:val="22"/>
          <w:szCs w:val="22"/>
        </w:rPr>
      </w:pPr>
    </w:p>
    <w:sectPr w:rsidR="005304CB" w:rsidRPr="00FB7131" w:rsidSect="00B1296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7ABB"/>
    <w:multiLevelType w:val="hybridMultilevel"/>
    <w:tmpl w:val="1C16FD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533B9"/>
    <w:multiLevelType w:val="hybridMultilevel"/>
    <w:tmpl w:val="79FC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D0C29"/>
    <w:multiLevelType w:val="hybridMultilevel"/>
    <w:tmpl w:val="DFF0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131"/>
    <w:rsid w:val="000129AD"/>
    <w:rsid w:val="00044B76"/>
    <w:rsid w:val="004C43EC"/>
    <w:rsid w:val="005304CB"/>
    <w:rsid w:val="008B459F"/>
    <w:rsid w:val="00D71149"/>
    <w:rsid w:val="00FB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1149"/>
    <w:pPr>
      <w:keepNext/>
      <w:spacing w:before="240" w:after="120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149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Strong"/>
    <w:basedOn w:val="a0"/>
    <w:uiPriority w:val="22"/>
    <w:qFormat/>
    <w:rsid w:val="00D71149"/>
    <w:rPr>
      <w:b/>
      <w:bCs/>
    </w:rPr>
  </w:style>
  <w:style w:type="paragraph" w:styleId="a4">
    <w:name w:val="No Spacing"/>
    <w:basedOn w:val="a"/>
    <w:link w:val="a5"/>
    <w:uiPriority w:val="1"/>
    <w:qFormat/>
    <w:rsid w:val="00D71149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D71149"/>
    <w:rPr>
      <w:rFonts w:asciiTheme="majorHAnsi" w:eastAsiaTheme="majorEastAsia" w:hAnsiTheme="majorHAnsi" w:cstheme="majorBidi"/>
      <w:lang w:val="en-US" w:bidi="en-US"/>
    </w:rPr>
  </w:style>
  <w:style w:type="paragraph" w:styleId="a6">
    <w:name w:val="List Paragraph"/>
    <w:basedOn w:val="a"/>
    <w:uiPriority w:val="34"/>
    <w:qFormat/>
    <w:rsid w:val="00FB71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4</cp:revision>
  <dcterms:created xsi:type="dcterms:W3CDTF">2016-05-31T05:57:00Z</dcterms:created>
  <dcterms:modified xsi:type="dcterms:W3CDTF">2016-05-31T07:05:00Z</dcterms:modified>
</cp:coreProperties>
</file>