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79" w:rsidRPr="007139D2" w:rsidRDefault="003D3F79" w:rsidP="003D3F79">
      <w:pPr>
        <w:pStyle w:val="a3"/>
        <w:jc w:val="center"/>
        <w:rPr>
          <w:b/>
        </w:rPr>
      </w:pPr>
      <w:r w:rsidRPr="007139D2">
        <w:rPr>
          <w:b/>
        </w:rPr>
        <w:t>РОССИЙСКАЯ ФЕДЕРАЦИЯ</w:t>
      </w:r>
      <w:r w:rsidRPr="007139D2">
        <w:rPr>
          <w:b/>
        </w:rPr>
        <w:br/>
        <w:t>ИРКУТСКАЯ ОБЛАСТЬ</w:t>
      </w:r>
    </w:p>
    <w:p w:rsidR="003D3F79" w:rsidRPr="007139D2" w:rsidRDefault="003D3F79" w:rsidP="003D3F79">
      <w:pPr>
        <w:pStyle w:val="a3"/>
        <w:jc w:val="center"/>
        <w:rPr>
          <w:b/>
        </w:rPr>
      </w:pPr>
      <w:r w:rsidRPr="007139D2">
        <w:rPr>
          <w:b/>
        </w:rPr>
        <w:t>УСТЬ-УДИНСКИЙ РАЙОН</w:t>
      </w:r>
    </w:p>
    <w:p w:rsidR="003D3F79" w:rsidRPr="007139D2" w:rsidRDefault="003D3F79" w:rsidP="003D3F79">
      <w:pPr>
        <w:pStyle w:val="a3"/>
        <w:jc w:val="center"/>
        <w:rPr>
          <w:b/>
        </w:rPr>
      </w:pPr>
      <w:r w:rsidRPr="007139D2">
        <w:rPr>
          <w:b/>
        </w:rPr>
        <w:t>БАЛАГАНКИНСКОЕ МУНИЦИПАЛЬНОЕ ОБРАЗОВАНИЕ</w:t>
      </w:r>
    </w:p>
    <w:p w:rsidR="003D3F79" w:rsidRPr="007139D2" w:rsidRDefault="003D3F79" w:rsidP="003D3F79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3D3F79" w:rsidRPr="007139D2" w:rsidRDefault="003D3F79" w:rsidP="003D3F79">
      <w:pPr>
        <w:pStyle w:val="a3"/>
        <w:rPr>
          <w:b/>
        </w:rPr>
      </w:pPr>
    </w:p>
    <w:p w:rsidR="003D3F79" w:rsidRPr="007139D2" w:rsidRDefault="003D3F79" w:rsidP="003D3F79">
      <w:pPr>
        <w:pStyle w:val="a3"/>
        <w:tabs>
          <w:tab w:val="center" w:pos="4677"/>
          <w:tab w:val="left" w:pos="8145"/>
        </w:tabs>
        <w:rPr>
          <w:b/>
        </w:rPr>
      </w:pPr>
      <w:r w:rsidRPr="007139D2">
        <w:rPr>
          <w:b/>
        </w:rPr>
        <w:tab/>
      </w:r>
      <w:r>
        <w:rPr>
          <w:b/>
        </w:rPr>
        <w:t>ПОСТАНОВЛЕНИЕ</w:t>
      </w:r>
      <w:r w:rsidRPr="007139D2">
        <w:rPr>
          <w:b/>
        </w:rPr>
        <w:tab/>
      </w:r>
    </w:p>
    <w:p w:rsidR="003D3F79" w:rsidRPr="007139D2" w:rsidRDefault="003D3F79" w:rsidP="003D3F79">
      <w:pPr>
        <w:pStyle w:val="a3"/>
        <w:tabs>
          <w:tab w:val="center" w:pos="4677"/>
          <w:tab w:val="left" w:pos="7920"/>
        </w:tabs>
        <w:rPr>
          <w:b/>
        </w:rPr>
      </w:pPr>
      <w:r w:rsidRPr="007139D2">
        <w:rPr>
          <w:b/>
        </w:rPr>
        <w:tab/>
      </w:r>
    </w:p>
    <w:p w:rsidR="003D3F79" w:rsidRPr="007139D2" w:rsidRDefault="003D3F79" w:rsidP="003D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22.12.2021</w:t>
      </w:r>
      <w:r w:rsidRPr="007139D2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Pr="00713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D3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№ 35</w:t>
      </w:r>
    </w:p>
    <w:p w:rsidR="003D3F79" w:rsidRPr="007139D2" w:rsidRDefault="003D3F79" w:rsidP="003D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9D2">
        <w:rPr>
          <w:rFonts w:ascii="Times New Roman" w:hAnsi="Times New Roman" w:cs="Times New Roman"/>
          <w:sz w:val="24"/>
          <w:szCs w:val="24"/>
        </w:rPr>
        <w:t>с. Балаганка</w:t>
      </w:r>
    </w:p>
    <w:p w:rsidR="003D3F79" w:rsidRPr="007139D2" w:rsidRDefault="003D3F79" w:rsidP="003D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79" w:rsidRDefault="003D3F79" w:rsidP="003D3F7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Об утверждении Порядка проведения приемки</w:t>
      </w:r>
    </w:p>
    <w:p w:rsidR="003D3F79" w:rsidRPr="007139D2" w:rsidRDefault="003D3F79" w:rsidP="003D3F79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kern w:val="36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товаров (работ, услуг) и проведения экспертизы</w:t>
      </w:r>
    </w:p>
    <w:p w:rsidR="003D3F79" w:rsidRPr="007139D2" w:rsidRDefault="003D3F79" w:rsidP="003D3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F79" w:rsidRPr="007139D2" w:rsidRDefault="003D3F79" w:rsidP="003D3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D2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Федеральным законом от 05.04.2013</w:t>
      </w:r>
      <w:r w:rsidRPr="007139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7139D2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7139D2">
        <w:rPr>
          <w:rFonts w:ascii="Times New Roman" w:hAnsi="Times New Roman" w:cs="Times New Roman"/>
          <w:sz w:val="24"/>
          <w:szCs w:val="24"/>
        </w:rPr>
        <w:t>»,</w:t>
      </w:r>
      <w:r w:rsidR="00E16111">
        <w:rPr>
          <w:rFonts w:ascii="Times New Roman" w:hAnsi="Times New Roman" w:cs="Times New Roman"/>
          <w:sz w:val="24"/>
          <w:szCs w:val="24"/>
        </w:rPr>
        <w:t xml:space="preserve"> в целях организации приемки товаров, работ, услуг, включая проведение экспертизы предоставленных поставщиком (подрядчиком, исполнителем) результатов, предусмотренных контрактами,</w:t>
      </w:r>
      <w:r w:rsidRPr="007139D2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03.10.2003 № 131-Ф «Об общих принципах организации местного самоуправления в Российской Федерации», Уставом Балаганкинск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="00E16111">
        <w:rPr>
          <w:rFonts w:ascii="Times New Roman" w:hAnsi="Times New Roman" w:cs="Times New Roman"/>
          <w:sz w:val="24"/>
          <w:szCs w:val="24"/>
        </w:rPr>
        <w:t xml:space="preserve"> Усть-Удинского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3F79" w:rsidRPr="007139D2" w:rsidRDefault="003D3F79" w:rsidP="003D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F79" w:rsidRPr="007139D2" w:rsidRDefault="003D3F79" w:rsidP="003D3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D3F79" w:rsidRPr="007139D2" w:rsidRDefault="003D3F79" w:rsidP="00E16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F79" w:rsidRPr="00E16111" w:rsidRDefault="003D3F79" w:rsidP="00E161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 w:rsidRPr="00E16111">
        <w:rPr>
          <w:rFonts w:ascii="Times New Roman" w:hAnsi="Times New Roman" w:cs="Times New Roman"/>
          <w:sz w:val="24"/>
          <w:szCs w:val="24"/>
        </w:rPr>
        <w:t xml:space="preserve">1. </w:t>
      </w:r>
      <w:r w:rsidR="00E16111" w:rsidRPr="00E1611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16111" w:rsidRPr="00E16111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Пор</w:t>
      </w:r>
      <w:r w:rsidR="00E16111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ядок</w:t>
      </w:r>
      <w:r w:rsidR="00E16111" w:rsidRPr="00E16111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 проведения приемки</w:t>
      </w:r>
      <w:r w:rsidR="00E16111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 </w:t>
      </w:r>
      <w:r w:rsidR="00E16111" w:rsidRPr="00E16111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товаров (работ, услуг) и проведения экспертизы</w:t>
      </w:r>
      <w:r w:rsidR="00E16111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.</w:t>
      </w:r>
    </w:p>
    <w:p w:rsidR="003D3F79" w:rsidRPr="00735811" w:rsidRDefault="00E16111" w:rsidP="003D3F7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3F79" w:rsidRPr="00735811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3D3F79">
        <w:rPr>
          <w:rFonts w:ascii="Times New Roman" w:hAnsi="Times New Roman" w:cs="Times New Roman"/>
          <w:sz w:val="24"/>
          <w:szCs w:val="24"/>
        </w:rPr>
        <w:t>постановление</w:t>
      </w:r>
      <w:r w:rsidR="003D3F79" w:rsidRPr="00735811">
        <w:rPr>
          <w:rFonts w:ascii="Times New Roman" w:hAnsi="Times New Roman" w:cs="Times New Roman"/>
          <w:sz w:val="24"/>
          <w:szCs w:val="24"/>
        </w:rPr>
        <w:t xml:space="preserve"> в информационном издании «Село», разместить на официальном сайте администрации Балаганкинского муниципального образования «Балаганка.РФ».</w:t>
      </w:r>
    </w:p>
    <w:p w:rsidR="003D3F79" w:rsidRPr="007139D2" w:rsidRDefault="00E16111" w:rsidP="003D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3F79" w:rsidRPr="007139D2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3D3F79">
        <w:rPr>
          <w:rFonts w:ascii="Times New Roman" w:hAnsi="Times New Roman" w:cs="Times New Roman"/>
          <w:sz w:val="24"/>
          <w:szCs w:val="24"/>
        </w:rPr>
        <w:t>постановление</w:t>
      </w:r>
      <w:r w:rsidR="003D3F79" w:rsidRPr="007139D2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3D3F79" w:rsidRPr="007139D2" w:rsidRDefault="003D3F79" w:rsidP="003D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F79" w:rsidRPr="007139D2" w:rsidRDefault="003D3F79" w:rsidP="003D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F79" w:rsidRDefault="003D3F79" w:rsidP="003D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F79" w:rsidRPr="007139D2" w:rsidRDefault="003D3F79" w:rsidP="003D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F79" w:rsidRPr="007139D2" w:rsidRDefault="003D3F79" w:rsidP="003D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F79" w:rsidRPr="007139D2" w:rsidRDefault="003D3F79" w:rsidP="003D3F79">
      <w:pPr>
        <w:pStyle w:val="1"/>
        <w:tabs>
          <w:tab w:val="left" w:pos="7260"/>
        </w:tabs>
        <w:rPr>
          <w:rFonts w:ascii="Times New Roman" w:hAnsi="Times New Roman"/>
          <w:sz w:val="24"/>
          <w:szCs w:val="24"/>
          <w:lang w:val="ru-RU"/>
        </w:rPr>
      </w:pPr>
      <w:r w:rsidRPr="007139D2">
        <w:rPr>
          <w:rFonts w:ascii="Times New Roman" w:hAnsi="Times New Roman"/>
          <w:sz w:val="24"/>
          <w:szCs w:val="24"/>
          <w:lang w:val="ru-RU"/>
        </w:rPr>
        <w:t>Глава Балаганкинского</w:t>
      </w:r>
      <w:r w:rsidRPr="007139D2">
        <w:rPr>
          <w:rFonts w:ascii="Times New Roman" w:hAnsi="Times New Roman"/>
          <w:sz w:val="24"/>
          <w:szCs w:val="24"/>
          <w:lang w:val="ru-RU"/>
        </w:rPr>
        <w:tab/>
        <w:t>О.И. Шарапова</w:t>
      </w:r>
    </w:p>
    <w:p w:rsidR="003D3F79" w:rsidRPr="007139D2" w:rsidRDefault="003D3F79" w:rsidP="003D3F79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7139D2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</w:p>
    <w:p w:rsidR="003D3F79" w:rsidRPr="00E35023" w:rsidRDefault="003D3F79" w:rsidP="003D3F79">
      <w:pPr>
        <w:pStyle w:val="1"/>
        <w:rPr>
          <w:rFonts w:ascii="Times New Roman" w:hAnsi="Times New Roman"/>
          <w:sz w:val="24"/>
          <w:szCs w:val="24"/>
          <w:lang w:val="ru-RU"/>
        </w:rPr>
        <w:sectPr w:rsidR="003D3F79" w:rsidRPr="00E35023" w:rsidSect="001C5F69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16111" w:rsidRPr="007139D2" w:rsidRDefault="00E16111" w:rsidP="00E16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16111" w:rsidRPr="007139D2" w:rsidRDefault="00E16111" w:rsidP="00E16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16111" w:rsidRPr="007139D2" w:rsidRDefault="00E16111" w:rsidP="00E16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9D2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E16111" w:rsidRPr="007139D2" w:rsidRDefault="005329C8" w:rsidP="00E16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22.12.2021 г. № 35</w:t>
      </w:r>
    </w:p>
    <w:p w:rsidR="00E16111" w:rsidRDefault="00E16111" w:rsidP="00E161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6111" w:rsidRPr="007139D2" w:rsidRDefault="00E16111" w:rsidP="00E161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kern w:val="36"/>
          <w:sz w:val="33"/>
          <w:szCs w:val="33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приемки товаров (работ, услуг) и проведения экспертизы</w:t>
      </w:r>
    </w:p>
    <w:p w:rsidR="00E16111" w:rsidRDefault="00E16111" w:rsidP="00E1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11" w:rsidRDefault="00E16111" w:rsidP="00E1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8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88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873C7" w:rsidRPr="001F3887" w:rsidRDefault="004873C7" w:rsidP="00E1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C7" w:rsidRPr="004873C7" w:rsidRDefault="005329C8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.1. Настоящий Порядок проведения приемки товаров (работ,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услуг), проведения экспертизы а также отдельных этапов поставки товара,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Порядок)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регулирует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отношения по приемке товаров (работ, услуг), поставляемых (выполняемых,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оказываемых)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контрактам,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нужд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735811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(далее – Заказчик),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а также отношения по оформлению, согласованию и хранению документов по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результатам указанной деятельности.</w:t>
      </w:r>
    </w:p>
    <w:p w:rsidR="004873C7" w:rsidRDefault="005329C8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.2. Приемка поставленного товара, выполненной работы, оказанной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отдельных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этапов,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комиссией 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приемке товаров (работ, услуг), поставляемых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(выполняемых,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оказываемых)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контрактам,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нужд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Заказчика, а также отдельных этапов поставки товара, выполнения работы,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оказания услуги, предусмотренных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контрактом (далее – приемочная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комиссия)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Гражданским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Фе</w:t>
      </w:r>
      <w:r w:rsidR="00C932E8">
        <w:rPr>
          <w:rFonts w:ascii="Times New Roman" w:eastAsia="Times New Roman" w:hAnsi="Times New Roman" w:cs="Times New Roman"/>
          <w:sz w:val="24"/>
          <w:szCs w:val="24"/>
        </w:rPr>
        <w:t>деральным законом от 05.04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  <w:r w:rsidR="00C932E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44-ФЗ «О контрактной системе в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сфере закупок товаров, работ, услуг для обеспечения государственных и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C7" w:rsidRPr="004873C7">
        <w:rPr>
          <w:rFonts w:ascii="Times New Roman" w:eastAsia="Times New Roman" w:hAnsi="Times New Roman" w:cs="Times New Roman"/>
          <w:sz w:val="24"/>
          <w:szCs w:val="24"/>
        </w:rPr>
        <w:t>муниципальных нужд» (далее – Закон № 44-ФЗ) и настоящим Порядком</w:t>
      </w:r>
      <w:r w:rsidR="00487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3C7" w:rsidRDefault="004873C7" w:rsidP="0048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b/>
          <w:sz w:val="24"/>
          <w:szCs w:val="24"/>
        </w:rPr>
        <w:t>2. Порядок формирования приемочной комиссии</w:t>
      </w:r>
    </w:p>
    <w:p w:rsidR="004873C7" w:rsidRDefault="004873C7" w:rsidP="0048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3C7" w:rsidRP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Приемочная комиссия является коллегиальным органом, созданным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Заказчика с целью приемки поставленного товара, выполненной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или оказанной услуги, результатов отдельного этапа 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(подрядчиком,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им обязательств по заключенному с ним контрактом,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этапов исполнения контракта, в соответствии с 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Порядком.</w:t>
      </w:r>
    </w:p>
    <w:p w:rsid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Заказчиком.</w:t>
      </w:r>
    </w:p>
    <w:p w:rsidR="004873C7" w:rsidRP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2.3. В состав Приёмочной комиссии входит не менее 5 человек, включая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и других членов Приёмочной комиссии.</w:t>
      </w:r>
    </w:p>
    <w:p w:rsidR="004873C7" w:rsidRP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2.4. Возглавляет Приёмочную комиссию и организует ее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Приёмочной комиссии, а в период его отсутствия – заместитель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приемочной комиссии.</w:t>
      </w:r>
    </w:p>
    <w:p w:rsidR="004873C7" w:rsidRP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2.5. В случае одновременного отсутствия председателя приемочной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и его заместителя функции председателя на заседании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большинством голосов из числа присутствующих на заседании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приемочной комиссии.</w:t>
      </w:r>
    </w:p>
    <w:p w:rsidR="004873C7" w:rsidRP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2.6. Заседание приемочной комиссии считается правомочным, если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нем присутствует не менее чем пятьдесят процентов общего числа ее членов.</w:t>
      </w:r>
    </w:p>
    <w:p w:rsidR="004873C7" w:rsidRP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2.7. Приемочная комиссия принимает решения открытым голосованием,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простым большинством голосов от общего числа присутствующих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комиссии.</w:t>
      </w:r>
    </w:p>
    <w:p w:rsid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равенства голосов председатель приемочной комиссии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решающий голос.</w:t>
      </w:r>
    </w:p>
    <w:p w:rsid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3C7" w:rsidRDefault="004873C7" w:rsidP="0048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Цели и задачи приемочной комиссии</w:t>
      </w:r>
    </w:p>
    <w:p w:rsidR="004873C7" w:rsidRDefault="004873C7" w:rsidP="0048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73C7" w:rsidRP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3.1. Основными целями деятельности приемочной комиссии являются:</w:t>
      </w:r>
    </w:p>
    <w:p w:rsidR="004873C7" w:rsidRPr="004873C7" w:rsidRDefault="004873C7" w:rsidP="004D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приемки поставленных товаров, выполненных работ,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оказанных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отдельного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контракта,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включающей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экспертизы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результатов,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контрактом;</w:t>
      </w:r>
    </w:p>
    <w:p w:rsidR="004873C7" w:rsidRPr="004873C7" w:rsidRDefault="004873C7" w:rsidP="00F4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предотвращение коррупции и других злоупотреблений при приемке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поставленных товаров, выполненных работ, оказанных услуг, результатов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отдельного этапа исполнения контракта.</w:t>
      </w:r>
    </w:p>
    <w:p w:rsidR="004873C7" w:rsidRP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3.2. Основными задачами приемочной комиссии являются:</w:t>
      </w:r>
    </w:p>
    <w:p w:rsidR="004873C7" w:rsidRPr="004873C7" w:rsidRDefault="004873C7" w:rsidP="00F4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соответствия поставленных товаров, выполненных работ,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оказанных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отдельного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контракта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заключенного контракта;</w:t>
      </w:r>
    </w:p>
    <w:p w:rsidR="004873C7" w:rsidRPr="004873C7" w:rsidRDefault="004873C7" w:rsidP="00F4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экспертизы результатов, предусмотренных контрактом,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Заказчиком будет принято решение о проведении экспертизы своими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силами;</w:t>
      </w:r>
    </w:p>
    <w:p w:rsidR="004873C7" w:rsidRPr="004873C7" w:rsidRDefault="004873C7" w:rsidP="00F4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надлежащем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контракту либо о неисполнении/ненадлежащем исполнении обязательств по</w:t>
      </w:r>
      <w:r w:rsid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контракту;</w:t>
      </w:r>
    </w:p>
    <w:p w:rsid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C7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отчетных материалов о работе приемочной комиссии.</w:t>
      </w:r>
    </w:p>
    <w:p w:rsidR="00F44169" w:rsidRDefault="00F44169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169" w:rsidRDefault="00F44169" w:rsidP="00F4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169">
        <w:rPr>
          <w:rFonts w:ascii="Times New Roman" w:eastAsia="Times New Roman" w:hAnsi="Times New Roman" w:cs="Times New Roman"/>
          <w:b/>
          <w:sz w:val="24"/>
          <w:szCs w:val="24"/>
        </w:rPr>
        <w:t>4. Функции приемочной комиссии</w:t>
      </w:r>
    </w:p>
    <w:p w:rsidR="00F44169" w:rsidRDefault="00F44169" w:rsidP="00F4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169" w:rsidRDefault="00F44169" w:rsidP="00F44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Основными функциями приемочной комиссии являются:</w:t>
      </w:r>
    </w:p>
    <w:p w:rsidR="00F44169" w:rsidRPr="00F44169" w:rsidRDefault="00F44169" w:rsidP="00F4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4.1.1.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поставщиком (подрядчиком, исполнителем) результатов, 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контрактом, в части их соответствия условиям контракта.</w:t>
      </w:r>
    </w:p>
    <w:p w:rsidR="00F44169" w:rsidRPr="00F44169" w:rsidRDefault="00F44169" w:rsidP="00F4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4.1.2. Проведение анализа документов, подтверждающих факт поставки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 выполнения работ и оказания услуг, на предмет 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товаров, работ, услуг количеству и качеству, ассортименту, сроку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годности, утвержденным образцам и формам изготовления, а также иным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 предусмотренным контрактом.</w:t>
      </w:r>
    </w:p>
    <w:p w:rsidR="00F44169" w:rsidRPr="00F44169" w:rsidRDefault="00F44169" w:rsidP="00F4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4.1.3. Проведение анализа представленных поставщиком (подрядчиком,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товарно-транспортные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 соответствия, акты выполненных работ и оказанных услуг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и контракта.</w:t>
      </w:r>
    </w:p>
    <w:p w:rsidR="00F44169" w:rsidRPr="00F44169" w:rsidRDefault="00F44169" w:rsidP="00F4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4.1.4.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 работ, оказанных услуг, отдельного этапа исполнения контракта,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такой осмотр представляется возможным.</w:t>
      </w:r>
    </w:p>
    <w:p w:rsidR="00F44169" w:rsidRPr="00F44169" w:rsidRDefault="00F44169" w:rsidP="00F4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4.1.5. Доведе</w:t>
      </w:r>
      <w:r w:rsidR="0053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до сведения сектора закупок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сектор закупок) о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(подрядчику,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предусмотренных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(подрядчика,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предоставленным результатам, документам.</w:t>
      </w:r>
    </w:p>
    <w:p w:rsidR="00F44169" w:rsidRPr="00F44169" w:rsidRDefault="00F44169" w:rsidP="00F4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4.1.6. Подготовка заключения по результатам приемки поставленного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товара, выполненной работы, оказанной услуги, результата отдельного 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контракта.</w:t>
      </w:r>
    </w:p>
    <w:p w:rsidR="00F44169" w:rsidRDefault="00F441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4.1.7.</w:t>
      </w:r>
      <w:r w:rsid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r w:rsid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</w:t>
      </w:r>
      <w:r w:rsid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приемке</w:t>
      </w:r>
      <w:r w:rsid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169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мотивированного отказа от подписания такого документа.</w:t>
      </w:r>
    </w:p>
    <w:p w:rsidR="005329C8" w:rsidRDefault="005329C8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C8" w:rsidRDefault="005329C8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C8" w:rsidRPr="00F44169" w:rsidRDefault="005329C8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169" w:rsidRDefault="00F44169" w:rsidP="00F4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F69" w:rsidRDefault="001C5F69" w:rsidP="001C5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Порядок приемки товаров, работ, услуг, отдельного этапа исполнения контракта</w:t>
      </w:r>
    </w:p>
    <w:p w:rsidR="001C5F69" w:rsidRDefault="001C5F69" w:rsidP="001C5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(подрядчиком,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условиям контракта Заказчик проводит экспертизу.</w:t>
      </w:r>
    </w:p>
    <w:p w:rsid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проводиться силами Заказчика или к ее проведению могут привлекаться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эксперты, экспертные организации на основании контрактов, заключенных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Федеральным законом от 5 апреля 2013 г. N 44-ФЗ "О контрактной системе в сфере закупок товаров, работ, услуг для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и муниципальных нужд" (далее - Закон).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силами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из числа работников Заказчика, обладающие соответствующими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поставщиком (подрядчиком, исполнителем) результатов, 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Контрактом, в части их соответствия условиям и требованиям Контракта.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конкретной закупки, либо действовать на постоянной основе.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для оценки результатов конкретной закупки, назначаются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Заказчика, в таком распоряжении указываются реквизиты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Контракта, результаты которого подлежат оценке, а также указываются 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экспертизы и формирования экспертного заключения.</w:t>
      </w:r>
    </w:p>
    <w:p w:rsid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5.2.3. По результатам экспертизы, проведенной силами заказчика,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 заключение экспертизы в соответствии с приложением № 2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 Порядку.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5.3. В случае осуществления закупки у единственного поставщика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(подрядчика, исполнителя), привлечение экспертов, экспертных организаций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 экспертизы поставленного товара, выполненной работы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оказанной услуги обязательно за исключением случаев: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предусмотренных пунктами 1 - 9, 14, 15, 17 - 23, пунктом 24 (только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закупок для обеспечения федеральных нужд), пунктами 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25.1, 25.2, 25.3, 26, 28 - 30, 32, 33, 36, 40, 41, 42, 44, 45, 46, 47 - 48, 50 - 54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1 статьи 93 настоящего Федерального закона;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2) осуществления закупок услуг экспертов, экспертных организаций;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результатом предусмотренной контрактом выполненной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проектная документация объекта капитального строительства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изысканий,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негосударственную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положениями законодательства Российской Федерации.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Приемка результатов отдельного этапа исполнения контракта,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поставленного товара, выполненной работы или оказанной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порядке и в сроки, которые установлены контрактом.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5.5. Заседания приемочной комиссии проводятся по мере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требований настоящего Порядка.</w:t>
      </w:r>
    </w:p>
    <w:p w:rsid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5.6. Заказчик не позднее, чем за один рабочий день до дня сдачи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осуществляться приемочной комиссией, обязан известить членов приемочной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о дате, точном времени и месте поставки товаров, сдачи 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 работ, оказанных услуг.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5.7. Заказчик обязан создать условия для проведения приемки товаров,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услуг, результатов отдельного этапа исполнения контракта.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5.8. В ходе приемки приемочная комиссия: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5.8.1. Организует проведение приемки работ, товаров, услуг.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5.8.2. Проверяет соответствие поставленного товара, выполненной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оказанной услуги или результатов отдельного этапа 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контракта условиям контракта, технического задания и сведениям, указанным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в транспортных и сопроводительных документах.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 поставщиком (подрядчиком, исполнителем), на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и условиям контракта, проверяет комплектность и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экземпляров представленной документации, а также рассматривает экспертные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заключения.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5.8.4. При необходимости запрашивает у поставщика (подрядчика,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исполнителя) недостающие документы и материалы, а также получает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разъяснения по представленным документам и материалам.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5.8.5. В случае если по условиям контракта товар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запущен)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соответствующих работ, а также проверяет их ход и качество.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5.8.6. Принимает решения о качестве исполнения обязательств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муниципальному контракту.</w:t>
      </w:r>
    </w:p>
    <w:p w:rsidR="001C5F69" w:rsidRPr="001C5F69" w:rsidRDefault="001C5F69" w:rsidP="008C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5.8.7. Осуществляет иные действия для всесторонней оценки (проверки)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товаров, работ, услуг, результатов отдельного этапа 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контракта</w:t>
      </w:r>
      <w:r w:rsid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 w:rsid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Федерации.</w:t>
      </w:r>
    </w:p>
    <w:p w:rsidR="001C5F69" w:rsidRPr="001C5F69" w:rsidRDefault="001C5F69" w:rsidP="008C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5.9. По решению председателя приемочной комиссии на заседание</w:t>
      </w:r>
      <w:r w:rsid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приемочной комиссии могут быть приглашены специалисты, проводившие</w:t>
      </w:r>
      <w:r w:rsid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экспертизу отчетных материалов.</w:t>
      </w:r>
    </w:p>
    <w:p w:rsidR="001C5F69" w:rsidRPr="001C5F69" w:rsidRDefault="001C5F69" w:rsidP="008C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5.10. По итогам проведения приемки товаров, работ, услуг, результатов</w:t>
      </w:r>
      <w:r w:rsid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отдельного этапа исполнения контракта приемочной комиссией принимается</w:t>
      </w:r>
      <w:r w:rsid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следующих решений:</w:t>
      </w:r>
    </w:p>
    <w:p w:rsidR="001C5F69" w:rsidRPr="001C5F69" w:rsidRDefault="001C5F69" w:rsidP="008C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- товары поставлены, работы выполнены, услуги оказаны полностью в</w:t>
      </w:r>
      <w:r w:rsid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условиями муниципального контракта и (или) предусмотренной</w:t>
      </w:r>
      <w:r w:rsid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им нормативной и технической документации, подлежат приемке;</w:t>
      </w:r>
    </w:p>
    <w:p w:rsidR="001C5F69" w:rsidRPr="001C5F69" w:rsidRDefault="001C5F69" w:rsidP="008C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итогам приемки товаров, работ, услуг выявлены замечания по</w:t>
      </w:r>
      <w:r w:rsid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поставке товаров, выполнению работ, оказанию услуг, которые поставщику</w:t>
      </w:r>
      <w:r w:rsid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(подрядчику, исполнителю) следует устранить в согласованные сроки;</w:t>
      </w:r>
    </w:p>
    <w:p w:rsidR="001C5F69" w:rsidRDefault="001C5F69" w:rsidP="008C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- товары не поставлены, работы не выполнены, услуги не оказаны либо</w:t>
      </w:r>
      <w:r w:rsid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товары поставлены, работы выполнены, услуги оказаны с существенными</w:t>
      </w:r>
      <w:r w:rsid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нарушениями условий муниципального контракта и (или) предусмотренной им</w:t>
      </w:r>
      <w:r w:rsid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F6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нормативной и технической документации, не подлежат приемке.</w:t>
      </w:r>
    </w:p>
    <w:p w:rsidR="008C5631" w:rsidRPr="008C5631" w:rsidRDefault="008C5631" w:rsidP="008C5631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5.11. Решения приемочной комиссии оформляются протоколом, который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подписывается членами приемочной комиссии. Если член комиссии имеет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особое мнение, оно заносится в протокол за подписью этого члена приемочной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комиссии, приложение № 1 к настоящему Порядку.</w:t>
      </w:r>
    </w:p>
    <w:p w:rsidR="008C5631" w:rsidRPr="008C5631" w:rsidRDefault="008C5631" w:rsidP="008C5631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5.12. Приемочная комиссия вправе не отказывать в приемке результатов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отдельного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этапа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исполнения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контракта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либо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поставленного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товара,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выполненной работы или оказанной услуги в случае выявления несоответствия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этих результатов либо этих товара, работы, услуги условиям контракта, если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выявленное несоответствие не препятствует приемке этих результатов либо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товара,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работы,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услуги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и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устранено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поставщиком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(подрядчиком,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исполнителем).</w:t>
      </w:r>
    </w:p>
    <w:p w:rsidR="008C5631" w:rsidRPr="008C5631" w:rsidRDefault="008C5631" w:rsidP="008C5631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5.13. Приемка результатов отдельного этапа исполнения контракта, а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также поставленного товара, выполненной работы или оказанной услуги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оформляется документ о приёмке, который подписывается всеми членами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приемочной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комиссии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и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утверждается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Заказчиком,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либо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поставщику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 xml:space="preserve">(подрядчику, исполнителю) в те же сроки Заказчиком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lastRenderedPageBreak/>
        <w:t>направляется в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письменной форме мотивированный отказ от подписания такого документа.</w:t>
      </w:r>
    </w:p>
    <w:p w:rsidR="008C5631" w:rsidRPr="008C5631" w:rsidRDefault="008C5631" w:rsidP="008C5631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5.14. В случае привлечения Заказчиком для проведения указанной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экспертизы экспертов, экспертных организаций при принятии решения о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приемке или об отказе в приемке результатов отдельного этапа исполнения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контракта либо поставленного товара, выполненной работы или оказанной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услуги приемочная комиссия должна учитывать отраженные в заключении по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результатам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указанной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экспертизы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предложения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экспертов,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экспертных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организаций, привлеченных для ее проведения.</w:t>
      </w:r>
    </w:p>
    <w:p w:rsidR="008C5631" w:rsidRPr="008C5631" w:rsidRDefault="008C5631" w:rsidP="008C5631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5.15. Возникающие при приемке товаров, работ, услуг споры между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Заказчиком и поставщиком (подрядчиком, исполнителем) по поводу качества,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количества, комплектности, объема товаров (работ, услуг) разрешаются в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судебном порядке, если контрактом не предусмотрен предварительный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досудебный порядок разрешения таких споров.</w:t>
      </w:r>
    </w:p>
    <w:p w:rsidR="008C5631" w:rsidRPr="008C5631" w:rsidRDefault="008C5631" w:rsidP="008C5631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5.16.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Председатель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приемочной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комиссии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несет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персональную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ответственность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за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своевременную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приемку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поставленного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товара,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выполненной работы или оказанной услуги, результатов отдельного этапа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исполнения контракта, а также за соответствие принятого товара, работы,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услуги условиям государственного/муниципального контракта.</w:t>
      </w:r>
    </w:p>
    <w:p w:rsidR="008C5631" w:rsidRDefault="008C5631" w:rsidP="008C5631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5.18. Результаты отдельного этапа исполнения контракта, если предметом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контракта является выполнение работ по строительству, реконструкции,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капитальному ремонту объектов капитального строительства, по сохранению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объектов культурного наследия (памятников истории и культуры) народов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Российской Федерации или цена контракта превышает один миллиард рублей,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информация о поставленном товаре, выполненной работе или об оказанной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услуге (за исключением контракта, заключенного в соответствии с пунктом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4,5,23,42,44,46 или 52 части 1 статьи 93 Федеральным законом от 5 апреля 2013 года N 44-ФЗ) отражаются Заказчиком в отчете, размещаемом в единой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8C5631">
        <w:rPr>
          <w:rFonts w:ascii="YS Text" w:eastAsia="Times New Roman" w:hAnsi="YS Text" w:cs="Times New Roman"/>
          <w:color w:val="000000"/>
          <w:sz w:val="24"/>
          <w:szCs w:val="24"/>
        </w:rPr>
        <w:t>информационной системе и содержащем информацию:</w:t>
      </w:r>
    </w:p>
    <w:p w:rsidR="008C5631" w:rsidRPr="008C5631" w:rsidRDefault="008C5631" w:rsidP="008C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1) об исполнении контракта (результаты отдельного этапа 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оказанная услуга, в том числе их соответствие плану-графику), о соблюдении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промежуточных и окончательных сроков исполнения контракта;</w:t>
      </w:r>
    </w:p>
    <w:p w:rsidR="008C5631" w:rsidRPr="008C5631" w:rsidRDefault="008C5631" w:rsidP="008C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2) о ненадлежащем исполнении контракта (с указанием допущенных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нарушений) или о неисполнении контракта и о санкциях, которые применены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 нарушением условий контракта или его неисполнением;</w:t>
      </w:r>
    </w:p>
    <w:p w:rsidR="008C5631" w:rsidRDefault="008C5631" w:rsidP="008C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3) об изменении или о расторжении контракта в ходе его исполнения.</w:t>
      </w:r>
    </w:p>
    <w:p w:rsidR="008C5631" w:rsidRDefault="008C5631" w:rsidP="00524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5.19. К отчету прилагаются заключение по результатам 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отдельного этапа исполнения контракта, поставленного товара, выполненной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привлечения заказчиком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экспертизы отдельного этапа исполнения контракта, поставленного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товара, выполненной работы или оказанной услуги экспертов, экспертных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приемке</w:t>
      </w:r>
      <w:r w:rsid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 w:rsid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3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определенный законодательством Российской Федерации документ.</w:t>
      </w:r>
    </w:p>
    <w:p w:rsidR="00524660" w:rsidRDefault="00524660" w:rsidP="00524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660" w:rsidRDefault="00524660" w:rsidP="00524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4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Обязанности членов приемочной комиссии,</w:t>
      </w:r>
    </w:p>
    <w:p w:rsidR="00524660" w:rsidRDefault="00524660" w:rsidP="00524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4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специалистов, экспертов, экспертных организаций</w:t>
      </w:r>
    </w:p>
    <w:p w:rsidR="00524660" w:rsidRDefault="00524660" w:rsidP="00524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4660" w:rsidRDefault="00524660" w:rsidP="00524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6.1. Члены приемочной комиссии, специалисты, эксперты, экспертные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обязаны:</w:t>
      </w:r>
    </w:p>
    <w:p w:rsidR="005F7444" w:rsidRDefault="00524660" w:rsidP="005F7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руководствоваться в своей деятельности требования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законодательства </w:t>
      </w:r>
      <w:r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и иных нормативных правовых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 о контрактной системе в сфере закупок товаров, работ, услуг для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беспечения государственных и муниципальных нужд;</w:t>
      </w:r>
    </w:p>
    <w:p w:rsidR="005F7444" w:rsidRDefault="005F7444" w:rsidP="005F7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разглашений сведений, ставших им известными в 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Федерации;</w:t>
      </w:r>
    </w:p>
    <w:p w:rsidR="00524660" w:rsidRDefault="005F7444" w:rsidP="005F7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60" w:rsidRPr="0052466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о контрактной системе.</w:t>
      </w:r>
    </w:p>
    <w:p w:rsidR="005F7444" w:rsidRDefault="005F7444" w:rsidP="005F7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444" w:rsidRDefault="005F7444" w:rsidP="005F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7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Ответственность членов приемочной комиссии,</w:t>
      </w:r>
    </w:p>
    <w:p w:rsidR="005F7444" w:rsidRDefault="005F7444" w:rsidP="005F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7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специалистов, экспертов, экспертных организаций</w:t>
      </w:r>
    </w:p>
    <w:p w:rsidR="005F7444" w:rsidRDefault="005F7444" w:rsidP="005F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444" w:rsidRDefault="00DE65EE" w:rsidP="005F7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.1.Члены приемочной комиссии, специалисты, эксперты, экспертные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несут ответственность в соответствии с законодательством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в следующих случаях:</w:t>
      </w:r>
    </w:p>
    <w:p w:rsidR="005F7444" w:rsidRDefault="005F7444" w:rsidP="005F7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недостоверных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экспертного заключения;</w:t>
      </w:r>
    </w:p>
    <w:p w:rsidR="005F7444" w:rsidRDefault="005F7444" w:rsidP="005F7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предоставление заведомо ложного экспертного заключения;</w:t>
      </w:r>
    </w:p>
    <w:p w:rsidR="005F7444" w:rsidRPr="005F7444" w:rsidRDefault="005F7444" w:rsidP="005F7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 неисполнения обязательств, 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5F7444" w:rsidRPr="005F7444" w:rsidRDefault="00DE65EE" w:rsidP="005F7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(бездействие)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приемочной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комиссии,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специалистов,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экспертов, экспертных организаций могут быть обжалованы в судебном порядке.</w:t>
      </w:r>
    </w:p>
    <w:p w:rsidR="005F7444" w:rsidRDefault="00DE65EE" w:rsidP="005F7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Приемочная комиссия, специалист, эксперт, экспертная организация,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виновные в нарушении законодательства Российской Федерации, иных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правовых актов о контрактной системе в сфере закупок, а также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положений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гражданско-правовую,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административную,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уголовную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444" w:rsidRPr="005F744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5F7444" w:rsidRDefault="005F74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F7444" w:rsidRDefault="005F7444" w:rsidP="005F74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5F7444" w:rsidRDefault="005F7444" w:rsidP="005F74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к </w:t>
      </w:r>
      <w:r w:rsidRPr="00E16111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Пор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ядку</w:t>
      </w:r>
      <w:r w:rsidRPr="00E16111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 проведения приемки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 товаров</w:t>
      </w:r>
    </w:p>
    <w:p w:rsidR="005F7444" w:rsidRDefault="005F7444" w:rsidP="005F74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 w:rsidRPr="00E16111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(работ, услуг) и проведения экспертизы</w:t>
      </w:r>
    </w:p>
    <w:p w:rsidR="005F7444" w:rsidRDefault="005F7444" w:rsidP="005F74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</w:p>
    <w:p w:rsidR="005F7444" w:rsidRPr="005F7444" w:rsidRDefault="005F7444" w:rsidP="005F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7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5F7444" w:rsidRPr="005F7444" w:rsidRDefault="005F7444" w:rsidP="005F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7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комиссии по приемке товаров (работ, услуг),</w:t>
      </w:r>
    </w:p>
    <w:p w:rsidR="005F7444" w:rsidRPr="005F7444" w:rsidRDefault="005F7444" w:rsidP="005F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7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поставля</w:t>
      </w:r>
      <w:r w:rsidR="00E256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емых (выполняемых, оказываемых)</w:t>
      </w:r>
      <w:r w:rsidRPr="005F7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муниципальным контрактам</w:t>
      </w:r>
    </w:p>
    <w:p w:rsidR="005F7444" w:rsidRDefault="005F7444" w:rsidP="005F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7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(договорам), заключенных для нужд Заказчика</w:t>
      </w:r>
    </w:p>
    <w:p w:rsidR="00E25627" w:rsidRDefault="00E25627" w:rsidP="005F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5627" w:rsidRDefault="00E25627" w:rsidP="00E25627">
      <w:pPr>
        <w:shd w:val="clear" w:color="auto" w:fill="FFFFFF"/>
        <w:tabs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Балаганка                                                                                          «___» __________ 20__ г.</w:t>
      </w:r>
    </w:p>
    <w:p w:rsidR="00E25627" w:rsidRDefault="00E25627" w:rsidP="00E25627">
      <w:pPr>
        <w:shd w:val="clear" w:color="auto" w:fill="FFFFFF"/>
        <w:tabs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627" w:rsidRDefault="00E25627" w:rsidP="00E25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627">
        <w:rPr>
          <w:rFonts w:ascii="Times New Roman" w:eastAsia="Times New Roman" w:hAnsi="Times New Roman" w:cs="Times New Roman"/>
          <w:sz w:val="24"/>
          <w:szCs w:val="24"/>
        </w:rPr>
        <w:t>Состав комиссии по приемке товаров (работ, услуг), поставляемых (выполняемых,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627">
        <w:rPr>
          <w:rFonts w:ascii="Times New Roman" w:eastAsia="Times New Roman" w:hAnsi="Times New Roman" w:cs="Times New Roman"/>
          <w:sz w:val="24"/>
          <w:szCs w:val="24"/>
        </w:rPr>
        <w:t>оказываемых)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627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627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627">
        <w:rPr>
          <w:rFonts w:ascii="Times New Roman" w:eastAsia="Times New Roman" w:hAnsi="Times New Roman" w:cs="Times New Roman"/>
          <w:sz w:val="24"/>
          <w:szCs w:val="24"/>
        </w:rPr>
        <w:t>контрактам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627">
        <w:rPr>
          <w:rFonts w:ascii="Times New Roman" w:eastAsia="Times New Roman" w:hAnsi="Times New Roman" w:cs="Times New Roman"/>
          <w:sz w:val="24"/>
          <w:szCs w:val="24"/>
        </w:rPr>
        <w:t>(договорам),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627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627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627">
        <w:rPr>
          <w:rFonts w:ascii="Times New Roman" w:eastAsia="Times New Roman" w:hAnsi="Times New Roman" w:cs="Times New Roman"/>
          <w:sz w:val="24"/>
          <w:szCs w:val="24"/>
        </w:rPr>
        <w:t>нужд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627">
        <w:rPr>
          <w:rFonts w:ascii="Times New Roman" w:eastAsia="Times New Roman" w:hAnsi="Times New Roman" w:cs="Times New Roman"/>
          <w:sz w:val="24"/>
          <w:szCs w:val="24"/>
        </w:rPr>
        <w:t>Заказчика (далее – комиссия):</w:t>
      </w:r>
    </w:p>
    <w:p w:rsidR="00E25627" w:rsidRPr="00E25627" w:rsidRDefault="00E25627" w:rsidP="00E25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627" w:rsidRDefault="00E25627" w:rsidP="00E25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627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E25627" w:rsidRDefault="00E25627" w:rsidP="00E25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        _________________________________</w:t>
      </w:r>
    </w:p>
    <w:p w:rsidR="00E25627" w:rsidRPr="00E25627" w:rsidRDefault="00E25627" w:rsidP="00E25627">
      <w:pPr>
        <w:shd w:val="clear" w:color="auto" w:fill="FFFFFF"/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(Ф.И.О.)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(должность)</w:t>
      </w:r>
    </w:p>
    <w:p w:rsidR="00E25627" w:rsidRPr="005F7444" w:rsidRDefault="00E25627" w:rsidP="00E25627">
      <w:pPr>
        <w:shd w:val="clear" w:color="auto" w:fill="FFFFFF"/>
        <w:tabs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5627" w:rsidRDefault="00E25627" w:rsidP="00E25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</w:t>
      </w:r>
      <w:r w:rsidRPr="00E25627">
        <w:rPr>
          <w:rFonts w:ascii="Times New Roman" w:eastAsia="Times New Roman" w:hAnsi="Times New Roman" w:cs="Times New Roman"/>
          <w:sz w:val="24"/>
          <w:szCs w:val="24"/>
        </w:rPr>
        <w:t>редседатель комиссии:</w:t>
      </w:r>
    </w:p>
    <w:p w:rsidR="00E25627" w:rsidRDefault="00E25627" w:rsidP="00E25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        _________________________________</w:t>
      </w:r>
    </w:p>
    <w:p w:rsidR="00E25627" w:rsidRPr="00E25627" w:rsidRDefault="00E25627" w:rsidP="00E25627">
      <w:pPr>
        <w:shd w:val="clear" w:color="auto" w:fill="FFFFFF"/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(Ф.И.О.)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(должность)</w:t>
      </w:r>
    </w:p>
    <w:p w:rsidR="005F7444" w:rsidRDefault="005F7444" w:rsidP="00E25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627" w:rsidRDefault="00E25627" w:rsidP="00E25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E25627">
        <w:rPr>
          <w:rFonts w:ascii="Times New Roman" w:eastAsia="Times New Roman" w:hAnsi="Times New Roman" w:cs="Times New Roman"/>
          <w:sz w:val="24"/>
          <w:szCs w:val="24"/>
        </w:rPr>
        <w:t xml:space="preserve"> комиссии:</w:t>
      </w:r>
    </w:p>
    <w:p w:rsidR="00E25627" w:rsidRDefault="00E25627" w:rsidP="00E25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        _________________________________</w:t>
      </w:r>
    </w:p>
    <w:p w:rsidR="00E25627" w:rsidRPr="00E25627" w:rsidRDefault="00E25627" w:rsidP="00E25627">
      <w:pPr>
        <w:shd w:val="clear" w:color="auto" w:fill="FFFFFF"/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(Ф.И.О.)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(должность)</w:t>
      </w:r>
    </w:p>
    <w:p w:rsidR="005F7444" w:rsidRPr="005F7444" w:rsidRDefault="005F7444" w:rsidP="005F7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627" w:rsidRDefault="00E25627" w:rsidP="00E25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        _________________________________</w:t>
      </w:r>
    </w:p>
    <w:p w:rsidR="00E25627" w:rsidRPr="00E25627" w:rsidRDefault="00E25627" w:rsidP="00E25627">
      <w:pPr>
        <w:shd w:val="clear" w:color="auto" w:fill="FFFFFF"/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(Ф.И.О.)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(должность)</w:t>
      </w:r>
    </w:p>
    <w:p w:rsidR="005F7444" w:rsidRPr="00524660" w:rsidRDefault="005F7444" w:rsidP="005F7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627" w:rsidRDefault="00E25627" w:rsidP="00E25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        _________________________________</w:t>
      </w:r>
    </w:p>
    <w:p w:rsidR="00E25627" w:rsidRPr="00E25627" w:rsidRDefault="00E25627" w:rsidP="00E25627">
      <w:pPr>
        <w:shd w:val="clear" w:color="auto" w:fill="FFFFFF"/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(Ф.И.О.)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(должность)</w:t>
      </w:r>
    </w:p>
    <w:p w:rsidR="00524660" w:rsidRDefault="00524660" w:rsidP="00524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627" w:rsidRDefault="00E25627" w:rsidP="00524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членов комиссии секретарем назначен(а) __________________________.</w:t>
      </w:r>
    </w:p>
    <w:p w:rsidR="00E25627" w:rsidRPr="008C5631" w:rsidRDefault="00E25627" w:rsidP="00524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 выполнения условий муниципального контракта № _________         от _______________:</w:t>
      </w:r>
    </w:p>
    <w:p w:rsidR="008C5631" w:rsidRDefault="00351BED" w:rsidP="008C5631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4"/>
          <w:szCs w:val="24"/>
        </w:rPr>
        <w:t>________________________________________________________________________</w:t>
      </w:r>
    </w:p>
    <w:p w:rsidR="00351BED" w:rsidRPr="00351BED" w:rsidRDefault="00351BED" w:rsidP="00351B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51BED">
        <w:rPr>
          <w:rFonts w:ascii="Times New Roman" w:eastAsia="Times New Roman" w:hAnsi="Times New Roman" w:cs="Times New Roman"/>
          <w:color w:val="000000"/>
          <w:sz w:val="20"/>
          <w:szCs w:val="24"/>
        </w:rPr>
        <w:t>(указать предмет муниципального контракта)</w:t>
      </w:r>
    </w:p>
    <w:p w:rsidR="008C5631" w:rsidRPr="008C5631" w:rsidRDefault="008C5631" w:rsidP="008C56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8C5631" w:rsidRDefault="00351BED" w:rsidP="008C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рассматривались следующие документы:</w:t>
      </w:r>
    </w:p>
    <w:p w:rsidR="00351BED" w:rsidRDefault="00351BED" w:rsidP="008C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351BED" w:rsidRDefault="00351BED" w:rsidP="00351B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51BED">
        <w:rPr>
          <w:rFonts w:ascii="Times New Roman" w:eastAsia="Times New Roman" w:hAnsi="Times New Roman" w:cs="Times New Roman"/>
          <w:color w:val="000000"/>
          <w:sz w:val="20"/>
          <w:szCs w:val="24"/>
        </w:rPr>
        <w:t>(перечислить документы с указанием номера и даты)</w:t>
      </w:r>
    </w:p>
    <w:p w:rsidR="00351BED" w:rsidRDefault="00351BED" w:rsidP="00351B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351BED" w:rsidRPr="00351BED" w:rsidRDefault="00351BED" w:rsidP="00351BED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351BED">
        <w:rPr>
          <w:rFonts w:ascii="YS Text" w:eastAsia="Times New Roman" w:hAnsi="YS Text" w:cs="Times New Roman"/>
          <w:color w:val="000000"/>
          <w:sz w:val="24"/>
          <w:szCs w:val="24"/>
        </w:rPr>
        <w:t>Решили:</w:t>
      </w:r>
    </w:p>
    <w:p w:rsidR="00351BED" w:rsidRPr="00351BED" w:rsidRDefault="00351BED" w:rsidP="00351BED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351BED">
        <w:rPr>
          <w:rFonts w:ascii="YS Text" w:eastAsia="Times New Roman" w:hAnsi="YS Text" w:cs="Times New Roman"/>
          <w:color w:val="000000"/>
          <w:sz w:val="24"/>
          <w:szCs w:val="24"/>
        </w:rPr>
        <w:t>– товары поставлены, работы выполнены, услуги оказаны полностью в соответствии с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351BED">
        <w:rPr>
          <w:rFonts w:ascii="YS Text" w:eastAsia="Times New Roman" w:hAnsi="YS Text" w:cs="Times New Roman"/>
          <w:color w:val="000000"/>
          <w:sz w:val="24"/>
          <w:szCs w:val="24"/>
        </w:rPr>
        <w:t>условиями муниципального контракта и (или) предусмотренной им нормативной и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351BED">
        <w:rPr>
          <w:rFonts w:ascii="YS Text" w:eastAsia="Times New Roman" w:hAnsi="YS Text" w:cs="Times New Roman"/>
          <w:color w:val="000000"/>
          <w:sz w:val="24"/>
          <w:szCs w:val="24"/>
        </w:rPr>
        <w:t>технической документации, под лежат приемке;</w:t>
      </w:r>
    </w:p>
    <w:p w:rsidR="00351BED" w:rsidRPr="00351BED" w:rsidRDefault="00351BED" w:rsidP="00351BED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351BED">
        <w:rPr>
          <w:rFonts w:ascii="YS Text" w:eastAsia="Times New Roman" w:hAnsi="YS Text" w:cs="Times New Roman"/>
          <w:color w:val="000000"/>
          <w:sz w:val="24"/>
          <w:szCs w:val="24"/>
        </w:rPr>
        <w:t>– по итогам приемки товаров, работ, услуг выявлены замечания по поставке товаров,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351BED">
        <w:rPr>
          <w:rFonts w:ascii="YS Text" w:eastAsia="Times New Roman" w:hAnsi="YS Text" w:cs="Times New Roman"/>
          <w:color w:val="000000"/>
          <w:sz w:val="24"/>
          <w:szCs w:val="24"/>
        </w:rPr>
        <w:t>выполнению работ, оказанию услуг, которые поставщику (подрядчику, исполнителю)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351BED">
        <w:rPr>
          <w:rFonts w:ascii="YS Text" w:eastAsia="Times New Roman" w:hAnsi="YS Text" w:cs="Times New Roman"/>
          <w:color w:val="000000"/>
          <w:sz w:val="24"/>
          <w:szCs w:val="24"/>
        </w:rPr>
        <w:t>следует устранить в согласованные сроки;</w:t>
      </w:r>
    </w:p>
    <w:p w:rsidR="00351BED" w:rsidRPr="00351BED" w:rsidRDefault="00351BED" w:rsidP="00351BED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351BED">
        <w:rPr>
          <w:rFonts w:ascii="YS Text" w:eastAsia="Times New Roman" w:hAnsi="YS Text" w:cs="Times New Roman"/>
          <w:color w:val="000000"/>
          <w:sz w:val="24"/>
          <w:szCs w:val="24"/>
        </w:rPr>
        <w:t>– товары не поставлены, работы не выполнены, услуги не оказаны либо товары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351BED">
        <w:rPr>
          <w:rFonts w:ascii="YS Text" w:eastAsia="Times New Roman" w:hAnsi="YS Text" w:cs="Times New Roman"/>
          <w:color w:val="000000"/>
          <w:sz w:val="24"/>
          <w:szCs w:val="24"/>
        </w:rPr>
        <w:t>поставлены, работы выполнены, услуги оказаны с существенными нарушениями условий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351BED">
        <w:rPr>
          <w:rFonts w:ascii="YS Text" w:eastAsia="Times New Roman" w:hAnsi="YS Text" w:cs="Times New Roman"/>
          <w:color w:val="000000"/>
          <w:sz w:val="24"/>
          <w:szCs w:val="24"/>
        </w:rPr>
        <w:lastRenderedPageBreak/>
        <w:t>муниципального контракта и (или) предусмотренной им нормативной и технической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351BED">
        <w:rPr>
          <w:rFonts w:ascii="YS Text" w:eastAsia="Times New Roman" w:hAnsi="YS Text" w:cs="Times New Roman"/>
          <w:color w:val="000000"/>
          <w:sz w:val="24"/>
          <w:szCs w:val="24"/>
        </w:rPr>
        <w:t>документации, не подлежат приемке.</w:t>
      </w:r>
    </w:p>
    <w:p w:rsidR="00351BED" w:rsidRPr="00351BED" w:rsidRDefault="00351BED" w:rsidP="00351B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BED" w:rsidRDefault="00351BED" w:rsidP="00351BE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351BED">
        <w:rPr>
          <w:rFonts w:ascii="YS Text" w:eastAsia="Times New Roman" w:hAnsi="YS Text" w:cs="Times New Roman"/>
          <w:b/>
          <w:color w:val="000000"/>
          <w:sz w:val="24"/>
          <w:szCs w:val="24"/>
        </w:rPr>
        <w:t>Подписи присутствующих членов комиссии:</w:t>
      </w:r>
    </w:p>
    <w:p w:rsidR="00351BED" w:rsidRPr="00351BED" w:rsidRDefault="00351BED" w:rsidP="00351BE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</w:rPr>
      </w:pPr>
    </w:p>
    <w:p w:rsidR="00351BED" w:rsidRPr="00351BED" w:rsidRDefault="00351BED" w:rsidP="00351B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Председатель комиссии: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</w:t>
      </w: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_____________________________/ ______________________/</w:t>
      </w:r>
    </w:p>
    <w:p w:rsidR="00351BED" w:rsidRPr="00351BED" w:rsidRDefault="00351BED" w:rsidP="00351B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Заместитель председателя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</w:t>
      </w: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________/ _____________________/</w:t>
      </w:r>
    </w:p>
    <w:p w:rsidR="00351BED" w:rsidRPr="00351BED" w:rsidRDefault="00351BED" w:rsidP="00351B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комиссии:</w:t>
      </w:r>
    </w:p>
    <w:p w:rsidR="00351BED" w:rsidRPr="00351BED" w:rsidRDefault="00351BED" w:rsidP="00351B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Секретарь комиссии: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      </w:t>
      </w: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_____________________________/ ______________________/</w:t>
      </w:r>
    </w:p>
    <w:p w:rsidR="00351BED" w:rsidRPr="00351BED" w:rsidRDefault="00351BED" w:rsidP="00351B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Члены комиссии: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            </w:t>
      </w: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_____________________________/ ______________________/</w:t>
      </w:r>
    </w:p>
    <w:p w:rsidR="00351BED" w:rsidRPr="00351BED" w:rsidRDefault="00351BED" w:rsidP="00351B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                                          </w:t>
      </w: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_____________________________/ ______________________/</w:t>
      </w:r>
    </w:p>
    <w:p w:rsidR="00351BED" w:rsidRPr="00351BED" w:rsidRDefault="00351BED" w:rsidP="00351B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                                          </w:t>
      </w: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_____________________________/ ______________________/</w:t>
      </w:r>
    </w:p>
    <w:p w:rsidR="00351BED" w:rsidRPr="00351BED" w:rsidRDefault="00351BED" w:rsidP="00351B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                                          </w:t>
      </w: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_____________________________/ ______________________/</w:t>
      </w: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F69" w:rsidRPr="001C5F69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F69" w:rsidRPr="001C5F69" w:rsidRDefault="001C5F69" w:rsidP="001C5F6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1C5F69" w:rsidRPr="004873C7" w:rsidRDefault="001C5F69" w:rsidP="001C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3C7" w:rsidRP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3C7" w:rsidRP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3C7" w:rsidRPr="004873C7" w:rsidRDefault="004873C7" w:rsidP="0048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BED" w:rsidRDefault="00351BED"/>
    <w:p w:rsidR="00351BED" w:rsidRDefault="00351BED">
      <w:r>
        <w:br w:type="page"/>
      </w:r>
    </w:p>
    <w:p w:rsidR="00351BED" w:rsidRDefault="00351BED" w:rsidP="00351B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351BED" w:rsidRDefault="00351BED" w:rsidP="00351B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к </w:t>
      </w:r>
      <w:r w:rsidRPr="00E16111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Пор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ядку</w:t>
      </w:r>
      <w:r w:rsidRPr="00E16111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 проведения приемки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 товаров</w:t>
      </w:r>
    </w:p>
    <w:p w:rsidR="00351BED" w:rsidRDefault="00351BED" w:rsidP="00351B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 w:rsidRPr="00E16111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(работ, услуг) и проведения экспертизы</w:t>
      </w:r>
    </w:p>
    <w:p w:rsidR="00351BED" w:rsidRDefault="00351BED" w:rsidP="00351B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</w:p>
    <w:p w:rsidR="00351BED" w:rsidRDefault="00351BED" w:rsidP="00351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351B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Заключение экспертизы результатов исполнения контракта</w:t>
      </w:r>
    </w:p>
    <w:p w:rsidR="00351BED" w:rsidRDefault="00351BED" w:rsidP="00351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</w:p>
    <w:p w:rsidR="00351BED" w:rsidRDefault="00351BED" w:rsidP="00351BED">
      <w:pPr>
        <w:shd w:val="clear" w:color="auto" w:fill="FFFFFF"/>
        <w:tabs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Балаганка                                                                                          «___» __________ 20__ г.</w:t>
      </w:r>
    </w:p>
    <w:p w:rsidR="00351BED" w:rsidRDefault="00351BED" w:rsidP="003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</w:p>
    <w:p w:rsidR="00351BED" w:rsidRPr="00351BED" w:rsidRDefault="00351BED" w:rsidP="003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BE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экспертизы (наименование товара, работ, услуг):__________________</w:t>
      </w:r>
      <w:r w:rsidR="00A148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351BED" w:rsidRPr="00351BED" w:rsidRDefault="00A148F7" w:rsidP="003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</w:t>
      </w:r>
      <w:r w:rsidR="00351BED" w:rsidRPr="00351BED">
        <w:rPr>
          <w:rFonts w:ascii="Times New Roman" w:eastAsia="Times New Roman" w:hAnsi="Times New Roman" w:cs="Times New Roman"/>
          <w:color w:val="000000"/>
          <w:sz w:val="20"/>
          <w:szCs w:val="24"/>
        </w:rPr>
        <w:t>предмет муниципального контракта</w:t>
      </w:r>
    </w:p>
    <w:p w:rsidR="00351BED" w:rsidRPr="00351BED" w:rsidRDefault="00351BED" w:rsidP="003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BE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комиссии по приемке поставленных товаров, выполненных работ</w:t>
      </w:r>
      <w:r w:rsidR="00A14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оказанных услуг </w:t>
      </w:r>
      <w:r w:rsidRPr="00351BE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исполнения контрактов на поставку товаров, работ,</w:t>
      </w:r>
      <w:r w:rsidR="00A14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оказанных услуг, а также </w:t>
      </w:r>
      <w:r w:rsidRPr="00351BE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экспертизы результатов предусмотренных</w:t>
      </w:r>
      <w:r w:rsidR="00A14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1BE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контрактом, заключенных для нужд Заказчика (далее – комиссия):</w:t>
      </w:r>
    </w:p>
    <w:p w:rsidR="00351BED" w:rsidRPr="00351BED" w:rsidRDefault="00351BED" w:rsidP="003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</w:p>
    <w:p w:rsidR="00A148F7" w:rsidRPr="00E25627" w:rsidRDefault="00A148F7" w:rsidP="00A14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8F7" w:rsidRDefault="00A148F7" w:rsidP="00A1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627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A148F7" w:rsidRDefault="00A148F7" w:rsidP="00A1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        _________________________________</w:t>
      </w:r>
    </w:p>
    <w:p w:rsidR="00A148F7" w:rsidRPr="00E25627" w:rsidRDefault="00A148F7" w:rsidP="00A148F7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(Ф.И.О.)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(должность)</w:t>
      </w:r>
    </w:p>
    <w:p w:rsidR="00A148F7" w:rsidRPr="005F7444" w:rsidRDefault="00A148F7" w:rsidP="00A148F7">
      <w:pPr>
        <w:shd w:val="clear" w:color="auto" w:fill="FFFFFF"/>
        <w:tabs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48F7" w:rsidRDefault="00A148F7" w:rsidP="00A1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</w:t>
      </w:r>
      <w:r w:rsidRPr="00E25627">
        <w:rPr>
          <w:rFonts w:ascii="Times New Roman" w:eastAsia="Times New Roman" w:hAnsi="Times New Roman" w:cs="Times New Roman"/>
          <w:sz w:val="24"/>
          <w:szCs w:val="24"/>
        </w:rPr>
        <w:t>редседатель комиссии:</w:t>
      </w:r>
    </w:p>
    <w:p w:rsidR="00A148F7" w:rsidRDefault="00A148F7" w:rsidP="00A1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        _________________________________</w:t>
      </w:r>
    </w:p>
    <w:p w:rsidR="00A148F7" w:rsidRPr="00E25627" w:rsidRDefault="00A148F7" w:rsidP="00A148F7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(Ф.И.О.)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(должность)</w:t>
      </w:r>
    </w:p>
    <w:p w:rsidR="00A148F7" w:rsidRDefault="00A148F7" w:rsidP="00A1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8F7" w:rsidRDefault="00A148F7" w:rsidP="00A1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E25627">
        <w:rPr>
          <w:rFonts w:ascii="Times New Roman" w:eastAsia="Times New Roman" w:hAnsi="Times New Roman" w:cs="Times New Roman"/>
          <w:sz w:val="24"/>
          <w:szCs w:val="24"/>
        </w:rPr>
        <w:t xml:space="preserve"> комиссии:</w:t>
      </w:r>
    </w:p>
    <w:p w:rsidR="00A148F7" w:rsidRDefault="00A148F7" w:rsidP="00A1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        _________________________________</w:t>
      </w:r>
    </w:p>
    <w:p w:rsidR="00A148F7" w:rsidRPr="00E25627" w:rsidRDefault="00A148F7" w:rsidP="00A148F7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(Ф.И.О.)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(должность)</w:t>
      </w:r>
    </w:p>
    <w:p w:rsidR="00A148F7" w:rsidRPr="005F7444" w:rsidRDefault="00A148F7" w:rsidP="00A1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8F7" w:rsidRDefault="00A148F7" w:rsidP="00A1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        _________________________________</w:t>
      </w:r>
    </w:p>
    <w:p w:rsidR="00A148F7" w:rsidRPr="00E25627" w:rsidRDefault="00A148F7" w:rsidP="00A148F7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(Ф.И.О.)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(должность)</w:t>
      </w:r>
    </w:p>
    <w:p w:rsidR="00A148F7" w:rsidRPr="00524660" w:rsidRDefault="00A148F7" w:rsidP="00A1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8F7" w:rsidRDefault="00A148F7" w:rsidP="00A1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        _________________________________</w:t>
      </w:r>
    </w:p>
    <w:p w:rsidR="00A148F7" w:rsidRPr="00E25627" w:rsidRDefault="00A148F7" w:rsidP="00A148F7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(Ф.И.О.)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 w:rsidRPr="00E25627">
        <w:rPr>
          <w:rFonts w:ascii="Times New Roman" w:eastAsia="Times New Roman" w:hAnsi="Times New Roman" w:cs="Times New Roman"/>
          <w:sz w:val="20"/>
          <w:szCs w:val="24"/>
        </w:rPr>
        <w:t xml:space="preserve">   (должность)</w:t>
      </w:r>
    </w:p>
    <w:p w:rsidR="00A148F7" w:rsidRDefault="00A148F7" w:rsidP="00A1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F69" w:rsidRDefault="00A148F7" w:rsidP="00A148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Решением членов комиссии секретарем назначен(а) ________________________________.</w:t>
      </w:r>
    </w:p>
    <w:p w:rsidR="00A148F7" w:rsidRDefault="00A148F7" w:rsidP="00A148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исполнения муниципального контракта № _____ от «___» ___________ 20__г., пришли к выводу о _________________________ результатов условиям муниципального </w:t>
      </w:r>
    </w:p>
    <w:p w:rsidR="00A148F7" w:rsidRDefault="00A148F7" w:rsidP="00A148F7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A148F7">
        <w:rPr>
          <w:rFonts w:ascii="Times New Roman" w:hAnsi="Times New Roman" w:cs="Times New Roman"/>
          <w:sz w:val="20"/>
        </w:rPr>
        <w:t>(соответствии/не соответствии)</w:t>
      </w:r>
    </w:p>
    <w:p w:rsidR="00A148F7" w:rsidRDefault="00A148F7" w:rsidP="00A148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контракта по следующим причинам ______________________________________________</w:t>
      </w:r>
    </w:p>
    <w:p w:rsidR="005329C8" w:rsidRDefault="00A148F7" w:rsidP="00A148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  <w:r w:rsidR="005329C8">
        <w:rPr>
          <w:rFonts w:ascii="Times New Roman" w:hAnsi="Times New Roman" w:cs="Times New Roman"/>
          <w:sz w:val="24"/>
        </w:rPr>
        <w:t>_______________________________</w:t>
      </w:r>
    </w:p>
    <w:p w:rsidR="00A148F7" w:rsidRDefault="00A148F7" w:rsidP="005329C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329C8">
        <w:rPr>
          <w:rFonts w:ascii="Times New Roman" w:hAnsi="Times New Roman" w:cs="Times New Roman"/>
          <w:sz w:val="20"/>
        </w:rPr>
        <w:t>(обоснование позиции специалиста, с учетом соответствия контракту предоставленных результатов)</w:t>
      </w:r>
    </w:p>
    <w:p w:rsidR="005329C8" w:rsidRDefault="005329C8" w:rsidP="005329C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329C8" w:rsidRDefault="005329C8" w:rsidP="005329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оценки результатов исполнения контракта были выявлены следующие недостатки: _____________________________________________________________________________</w:t>
      </w:r>
    </w:p>
    <w:p w:rsidR="005329C8" w:rsidRDefault="005329C8" w:rsidP="005329C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329C8">
        <w:rPr>
          <w:rFonts w:ascii="Times New Roman" w:hAnsi="Times New Roman" w:cs="Times New Roman"/>
          <w:sz w:val="20"/>
        </w:rPr>
        <w:t>(заполняется в случае выявления нарушений требований контракта не препятствующих приемке)</w:t>
      </w:r>
    </w:p>
    <w:p w:rsidR="005329C8" w:rsidRDefault="005329C8" w:rsidP="005329C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5329C8" w:rsidRPr="00351BED" w:rsidRDefault="005329C8" w:rsidP="005329C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Председатель комиссии: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</w:t>
      </w: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_____________________________/ ______________________/</w:t>
      </w:r>
    </w:p>
    <w:p w:rsidR="005329C8" w:rsidRDefault="005329C8" w:rsidP="005329C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5329C8" w:rsidRPr="00351BED" w:rsidRDefault="005329C8" w:rsidP="005329C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Члены комиссии: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            </w:t>
      </w: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_____________________________/ ______________________/</w:t>
      </w:r>
    </w:p>
    <w:p w:rsidR="005329C8" w:rsidRPr="00351BED" w:rsidRDefault="005329C8" w:rsidP="005329C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                                          </w:t>
      </w: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_____________________________/ ______________________/</w:t>
      </w:r>
    </w:p>
    <w:p w:rsidR="005329C8" w:rsidRPr="00351BED" w:rsidRDefault="005329C8" w:rsidP="005329C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                                          </w:t>
      </w: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_____________________________/ ______________________/</w:t>
      </w:r>
    </w:p>
    <w:p w:rsidR="005329C8" w:rsidRPr="00351BED" w:rsidRDefault="005329C8" w:rsidP="005329C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                                          </w:t>
      </w:r>
      <w:r w:rsidRPr="00351BED">
        <w:rPr>
          <w:rFonts w:ascii="YS Text" w:eastAsia="Times New Roman" w:hAnsi="YS Text" w:cs="Times New Roman"/>
          <w:color w:val="000000"/>
          <w:sz w:val="23"/>
          <w:szCs w:val="23"/>
        </w:rPr>
        <w:t>_____________________________/ ______________________/</w:t>
      </w:r>
    </w:p>
    <w:p w:rsidR="005329C8" w:rsidRPr="005329C8" w:rsidRDefault="005329C8" w:rsidP="005329C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sectPr w:rsidR="005329C8" w:rsidRPr="005329C8" w:rsidSect="00B6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DC" w:rsidRDefault="00DE24DC" w:rsidP="005329C8">
      <w:pPr>
        <w:spacing w:after="0" w:line="240" w:lineRule="auto"/>
      </w:pPr>
      <w:r>
        <w:separator/>
      </w:r>
    </w:p>
  </w:endnote>
  <w:endnote w:type="continuationSeparator" w:id="1">
    <w:p w:rsidR="00DE24DC" w:rsidRDefault="00DE24DC" w:rsidP="0053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DC" w:rsidRDefault="00DE24DC" w:rsidP="005329C8">
      <w:pPr>
        <w:spacing w:after="0" w:line="240" w:lineRule="auto"/>
      </w:pPr>
      <w:r>
        <w:separator/>
      </w:r>
    </w:p>
  </w:footnote>
  <w:footnote w:type="continuationSeparator" w:id="1">
    <w:p w:rsidR="00DE24DC" w:rsidRDefault="00DE24DC" w:rsidP="0053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A4" w:rsidRDefault="004D38A4">
    <w:pPr>
      <w:pStyle w:val="a5"/>
      <w:jc w:val="center"/>
    </w:pPr>
  </w:p>
  <w:p w:rsidR="004D38A4" w:rsidRDefault="004D38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A4" w:rsidRDefault="004D38A4">
    <w:pPr>
      <w:pStyle w:val="a5"/>
      <w:jc w:val="center"/>
    </w:pPr>
  </w:p>
  <w:p w:rsidR="004D38A4" w:rsidRDefault="004D38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F79"/>
    <w:rsid w:val="001C5F69"/>
    <w:rsid w:val="00351BED"/>
    <w:rsid w:val="003D3F79"/>
    <w:rsid w:val="004873C7"/>
    <w:rsid w:val="004D38A4"/>
    <w:rsid w:val="00524660"/>
    <w:rsid w:val="005329C8"/>
    <w:rsid w:val="005F7444"/>
    <w:rsid w:val="006C5485"/>
    <w:rsid w:val="008C5631"/>
    <w:rsid w:val="00A148F7"/>
    <w:rsid w:val="00B6733A"/>
    <w:rsid w:val="00B90897"/>
    <w:rsid w:val="00C932E8"/>
    <w:rsid w:val="00D264DF"/>
    <w:rsid w:val="00DE24DC"/>
    <w:rsid w:val="00DE65EE"/>
    <w:rsid w:val="00E16111"/>
    <w:rsid w:val="00E25627"/>
    <w:rsid w:val="00EB322D"/>
    <w:rsid w:val="00F4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D3F79"/>
    <w:rPr>
      <w:rFonts w:ascii="Cambria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D3F79"/>
    <w:pPr>
      <w:spacing w:after="0" w:line="240" w:lineRule="auto"/>
    </w:pPr>
    <w:rPr>
      <w:rFonts w:ascii="Cambria" w:hAnsi="Cambria" w:cs="Times New Roman"/>
      <w:lang w:val="en-US"/>
    </w:rPr>
  </w:style>
  <w:style w:type="paragraph" w:styleId="a3">
    <w:name w:val="No Spacing"/>
    <w:link w:val="a4"/>
    <w:uiPriority w:val="1"/>
    <w:qFormat/>
    <w:rsid w:val="003D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D3F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D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F79"/>
  </w:style>
  <w:style w:type="paragraph" w:styleId="a7">
    <w:name w:val="List Paragraph"/>
    <w:basedOn w:val="a"/>
    <w:uiPriority w:val="34"/>
    <w:qFormat/>
    <w:rsid w:val="004873C7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53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2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10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2021-12-23T07:57:00Z</dcterms:created>
  <dcterms:modified xsi:type="dcterms:W3CDTF">2021-12-24T00:45:00Z</dcterms:modified>
</cp:coreProperties>
</file>