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12B0C" w14:textId="148A9DC3" w:rsidR="00316170" w:rsidRDefault="006D6F2B" w:rsidP="006D6F2B">
      <w:pPr>
        <w:keepNext/>
        <w:spacing w:after="0" w:line="240" w:lineRule="auto"/>
        <w:jc w:val="right"/>
        <w:outlineLvl w:val="0"/>
        <w:rPr>
          <w:rFonts w:ascii="Cambria" w:eastAsia="Times New Roman" w:hAnsi="Cambria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/>
          <w:b/>
          <w:bCs/>
          <w:sz w:val="24"/>
          <w:szCs w:val="24"/>
          <w:lang w:eastAsia="ru-RU"/>
        </w:rPr>
        <w:t>ПРОЕКТ решения</w:t>
      </w:r>
    </w:p>
    <w:p w14:paraId="1A1D65B8" w14:textId="77777777" w:rsidR="00316170" w:rsidRDefault="00316170" w:rsidP="00316170">
      <w:pPr>
        <w:keepNext/>
        <w:spacing w:after="0" w:line="240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ru-RU"/>
        </w:rPr>
      </w:pPr>
    </w:p>
    <w:p w14:paraId="74D40F25" w14:textId="77777777" w:rsidR="00316170" w:rsidRDefault="00316170" w:rsidP="00316170">
      <w:pPr>
        <w:keepNext/>
        <w:spacing w:after="0" w:line="240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/>
          <w:b/>
          <w:bCs/>
          <w:sz w:val="24"/>
          <w:szCs w:val="24"/>
          <w:lang w:eastAsia="ru-RU"/>
        </w:rPr>
        <w:t>РОССИЙСКАЯ ФЕДЕРАЦИЯ</w:t>
      </w:r>
    </w:p>
    <w:p w14:paraId="0655ED57" w14:textId="77777777" w:rsidR="00316170" w:rsidRDefault="00316170" w:rsidP="00316170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/>
          <w:b/>
          <w:bCs/>
          <w:sz w:val="24"/>
          <w:szCs w:val="24"/>
          <w:lang w:eastAsia="ru-RU"/>
        </w:rPr>
        <w:t>ИРКУТСКАЯ ОБЛАСТЬ</w:t>
      </w:r>
    </w:p>
    <w:p w14:paraId="297ECF7D" w14:textId="77777777" w:rsidR="00316170" w:rsidRDefault="00316170" w:rsidP="00316170">
      <w:pPr>
        <w:keepNext/>
        <w:spacing w:after="0" w:line="240" w:lineRule="auto"/>
        <w:jc w:val="center"/>
        <w:outlineLvl w:val="1"/>
        <w:rPr>
          <w:rFonts w:ascii="Cambria" w:eastAsia="Times New Roman" w:hAnsi="Cambria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/>
          <w:b/>
          <w:bCs/>
          <w:sz w:val="24"/>
          <w:szCs w:val="24"/>
          <w:lang w:eastAsia="ru-RU"/>
        </w:rPr>
        <w:t>УСТЬ-УДИНСКИЙ РАЙОН</w:t>
      </w:r>
    </w:p>
    <w:p w14:paraId="00EAC0B0" w14:textId="77777777" w:rsidR="00316170" w:rsidRDefault="00316170" w:rsidP="00316170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  <w:r>
        <w:rPr>
          <w:rFonts w:ascii="Cambria" w:eastAsia="Times New Roman" w:hAnsi="Cambria"/>
          <w:b/>
          <w:sz w:val="24"/>
          <w:szCs w:val="24"/>
          <w:lang w:eastAsia="ru-RU"/>
        </w:rPr>
        <w:t>БАЛАГАНКИНСКОЕ СЕЛЬСКОЕ ПОСЕЛЕНИЕ</w:t>
      </w:r>
    </w:p>
    <w:p w14:paraId="48EEBDFC" w14:textId="77777777" w:rsidR="00316170" w:rsidRDefault="00316170" w:rsidP="00316170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/>
          <w:b/>
          <w:sz w:val="24"/>
          <w:szCs w:val="24"/>
          <w:lang w:eastAsia="ru-RU"/>
        </w:rPr>
        <w:t>ДУМА ПОСЕЛЕНИЯ</w:t>
      </w:r>
    </w:p>
    <w:p w14:paraId="09FB402C" w14:textId="77777777" w:rsidR="00316170" w:rsidRDefault="00316170" w:rsidP="00316170">
      <w:pPr>
        <w:spacing w:after="0" w:line="360" w:lineRule="auto"/>
        <w:jc w:val="center"/>
        <w:rPr>
          <w:rFonts w:ascii="Cambria" w:eastAsia="Times New Roman" w:hAnsi="Cambria"/>
          <w:sz w:val="24"/>
          <w:szCs w:val="24"/>
          <w:lang w:eastAsia="ru-RU"/>
        </w:rPr>
      </w:pPr>
    </w:p>
    <w:p w14:paraId="06D98BD7" w14:textId="77777777" w:rsidR="00316170" w:rsidRDefault="00316170" w:rsidP="00316170">
      <w:pPr>
        <w:spacing w:after="0" w:line="360" w:lineRule="auto"/>
        <w:jc w:val="center"/>
        <w:rPr>
          <w:rFonts w:ascii="Cambria" w:eastAsia="Times New Roman" w:hAnsi="Cambria"/>
          <w:b/>
          <w:bCs/>
          <w:spacing w:val="40"/>
          <w:sz w:val="26"/>
          <w:szCs w:val="26"/>
          <w:lang w:eastAsia="ru-RU"/>
        </w:rPr>
      </w:pPr>
      <w:r>
        <w:rPr>
          <w:rFonts w:ascii="Cambria" w:eastAsia="Times New Roman" w:hAnsi="Cambria"/>
          <w:b/>
          <w:bCs/>
          <w:spacing w:val="40"/>
          <w:sz w:val="26"/>
          <w:szCs w:val="26"/>
          <w:lang w:eastAsia="ru-RU"/>
        </w:rPr>
        <w:t xml:space="preserve">РЕШЕНИЕ </w:t>
      </w:r>
    </w:p>
    <w:p w14:paraId="62D65EE4" w14:textId="77777777" w:rsidR="00316170" w:rsidRDefault="00316170" w:rsidP="00316170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D09C5" w14:paraId="216007C8" w14:textId="77777777" w:rsidTr="0067726B">
        <w:tc>
          <w:tcPr>
            <w:tcW w:w="3190" w:type="dxa"/>
          </w:tcPr>
          <w:p w14:paraId="55033BFA" w14:textId="77777777" w:rsidR="000D09C5" w:rsidRDefault="000D09C5" w:rsidP="00C96A3A">
            <w:pPr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от ________________г.</w:t>
            </w:r>
          </w:p>
        </w:tc>
        <w:tc>
          <w:tcPr>
            <w:tcW w:w="3190" w:type="dxa"/>
          </w:tcPr>
          <w:p w14:paraId="7820B5EA" w14:textId="77777777" w:rsidR="000D09C5" w:rsidRDefault="000D09C5" w:rsidP="00316170">
            <w:pPr>
              <w:jc w:val="both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19EFD8E2" w14:textId="77777777" w:rsidR="000D09C5" w:rsidRDefault="000D09C5" w:rsidP="000D09C5">
            <w:pPr>
              <w:jc w:val="right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ru-RU"/>
              </w:rPr>
              <w:t>№__________</w:t>
            </w:r>
          </w:p>
        </w:tc>
      </w:tr>
    </w:tbl>
    <w:p w14:paraId="7C17478A" w14:textId="77777777" w:rsidR="00316170" w:rsidRDefault="00316170" w:rsidP="00316170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16170" w14:paraId="0A5D86B4" w14:textId="77777777" w:rsidTr="0067726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42068B4" w14:textId="77777777" w:rsidR="00316170" w:rsidRDefault="00316170" w:rsidP="00316170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О внесении изменений в программу комплексного развития транспортной инфраструктуры Балаганкинско</w:t>
            </w:r>
            <w:bookmarkStart w:id="0" w:name="_GoBack"/>
            <w:bookmarkEnd w:id="0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го муниципального образования</w:t>
            </w:r>
          </w:p>
        </w:tc>
      </w:tr>
    </w:tbl>
    <w:p w14:paraId="41055B8A" w14:textId="77777777" w:rsidR="00316170" w:rsidRDefault="00316170" w:rsidP="00316170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</w:p>
    <w:p w14:paraId="34EE43C3" w14:textId="1E5D13C3" w:rsidR="00316170" w:rsidRDefault="00316170" w:rsidP="00351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D09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приведения программы</w:t>
      </w:r>
      <w:r w:rsidR="00351D4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комплексного развития транспортной инфраструктуры Балаганкинского муниципального образования</w:t>
      </w:r>
      <w:r w:rsidR="000D09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1D49">
        <w:rPr>
          <w:rFonts w:ascii="Times New Roman" w:eastAsia="Times New Roman" w:hAnsi="Times New Roman"/>
          <w:sz w:val="24"/>
          <w:szCs w:val="24"/>
          <w:lang w:eastAsia="ru-RU"/>
        </w:rPr>
        <w:t>положениям пункта</w:t>
      </w:r>
      <w:r w:rsidR="00351D49" w:rsidRPr="00351D49">
        <w:rPr>
          <w:rFonts w:ascii="Times New Roman" w:eastAsia="Times New Roman" w:hAnsi="Times New Roman"/>
          <w:sz w:val="24"/>
          <w:szCs w:val="24"/>
          <w:lang w:eastAsia="ru-RU"/>
        </w:rPr>
        <w:t xml:space="preserve"> 8 части 1 статьи 8 Градостроительного кодекса</w:t>
      </w:r>
      <w:r w:rsidR="00351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1D49" w:rsidRPr="00351D49">
        <w:rPr>
          <w:rFonts w:ascii="Times New Roman" w:eastAsia="Times New Roman" w:hAnsi="Times New Roman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Дума Балаганкинс</w:t>
      </w:r>
      <w:r w:rsidR="00351D49">
        <w:rPr>
          <w:rFonts w:ascii="Times New Roman" w:eastAsia="Times New Roman" w:hAnsi="Times New Roman"/>
          <w:sz w:val="24"/>
          <w:szCs w:val="24"/>
          <w:lang w:eastAsia="ru-RU"/>
        </w:rPr>
        <w:t>кого муниципального образования</w:t>
      </w:r>
    </w:p>
    <w:p w14:paraId="33AA6243" w14:textId="77777777" w:rsidR="00316170" w:rsidRDefault="00316170" w:rsidP="00316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14:paraId="2A8876B0" w14:textId="77777777" w:rsidR="00316170" w:rsidRDefault="00316170" w:rsidP="00316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3E0951" w14:textId="77777777" w:rsidR="001F64A9" w:rsidRDefault="001F64A9" w:rsidP="001F64A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программу </w:t>
      </w:r>
      <w:r w:rsidRPr="001F64A9">
        <w:rPr>
          <w:rFonts w:ascii="Times New Roman" w:eastAsia="Times New Roman" w:hAnsi="Times New Roman"/>
          <w:sz w:val="24"/>
          <w:szCs w:val="24"/>
          <w:lang w:eastAsia="ru-RU"/>
        </w:rPr>
        <w:t>комплексного развит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ия  транспортной инфраструктуры </w:t>
      </w:r>
      <w:r w:rsidRPr="001F64A9">
        <w:rPr>
          <w:rFonts w:ascii="Times New Roman" w:eastAsia="Times New Roman" w:hAnsi="Times New Roman"/>
          <w:sz w:val="24"/>
          <w:szCs w:val="24"/>
          <w:lang w:eastAsia="ru-RU"/>
        </w:rPr>
        <w:t>Балаганкинского муниципального образования на 2018 – 2022 годы с перспективой до 2032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14:paraId="76F837EC" w14:textId="394F148D" w:rsidR="001F64A9" w:rsidRDefault="001F64A9" w:rsidP="00B156FB">
      <w:pPr>
        <w:widowControl w:val="0"/>
        <w:autoSpaceDE w:val="0"/>
        <w:autoSpaceDN w:val="0"/>
        <w:adjustRightInd w:val="0"/>
        <w:spacing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1.1. </w:t>
      </w:r>
      <w:r w:rsidR="00CC45A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24F19">
        <w:rPr>
          <w:rFonts w:ascii="Times New Roman" w:eastAsia="Times New Roman" w:hAnsi="Times New Roman"/>
          <w:sz w:val="24"/>
          <w:szCs w:val="24"/>
          <w:lang w:eastAsia="ru-RU"/>
        </w:rPr>
        <w:t>аздел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4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 программы</w:t>
      </w:r>
      <w:r w:rsidR="00324F1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C45A8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4838"/>
        <w:gridCol w:w="5222"/>
      </w:tblGrid>
      <w:tr w:rsidR="00CC45A8" w:rsidRPr="0049788C" w14:paraId="203D8584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3112C" w14:textId="77777777" w:rsidR="00CC45A8" w:rsidRPr="0049788C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49788C">
              <w:rPr>
                <w:bCs/>
              </w:rPr>
              <w:t>Наименование</w:t>
            </w:r>
            <w:r>
              <w:rPr>
                <w:bCs/>
              </w:rPr>
              <w:t xml:space="preserve">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A890" w14:textId="77777777" w:rsidR="00CC45A8" w:rsidRPr="0049788C" w:rsidRDefault="00CC45A8" w:rsidP="00E559C1">
            <w:pPr>
              <w:widowControl w:val="0"/>
              <w:suppressAutoHyphens/>
              <w:autoSpaceDE w:val="0"/>
              <w:snapToGrid w:val="0"/>
              <w:spacing w:before="240" w:line="240" w:lineRule="atLeast"/>
              <w:rPr>
                <w:lang w:eastAsia="ar-SA"/>
              </w:rPr>
            </w:pPr>
            <w:r w:rsidRPr="0049788C">
              <w:t xml:space="preserve">Программа комплексного развития транспортной инфраструктуры </w:t>
            </w:r>
            <w:r>
              <w:t>Балаганкинского</w:t>
            </w:r>
            <w:r w:rsidRPr="0049788C">
              <w:t xml:space="preserve"> муницип</w:t>
            </w:r>
            <w:r>
              <w:t>ального образования на 2018</w:t>
            </w:r>
            <w:r w:rsidRPr="0049788C">
              <w:t>-2022 годы с перспективой до 2032 года (далее – Программа)</w:t>
            </w:r>
          </w:p>
        </w:tc>
      </w:tr>
      <w:tr w:rsidR="00CC45A8" w:rsidRPr="009462C5" w14:paraId="76091D2D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7CD53" w14:textId="77777777" w:rsidR="00CC45A8" w:rsidRPr="0049788C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>
              <w:rPr>
                <w:bCs/>
              </w:rPr>
              <w:t>Основания для разработки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E815" w14:textId="77777777" w:rsidR="00CC45A8" w:rsidRDefault="00CC45A8" w:rsidP="00E559C1">
            <w:pPr>
              <w:pStyle w:val="11"/>
              <w:shd w:val="clear" w:color="auto" w:fill="auto"/>
              <w:tabs>
                <w:tab w:val="left" w:pos="1031"/>
              </w:tabs>
              <w:spacing w:before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55F03C14" w14:textId="77777777" w:rsidR="00CC45A8" w:rsidRPr="008300FF" w:rsidRDefault="00CC45A8" w:rsidP="00E559C1">
            <w:pPr>
              <w:pStyle w:val="11"/>
              <w:shd w:val="clear" w:color="auto" w:fill="auto"/>
              <w:tabs>
                <w:tab w:val="left" w:pos="1031"/>
              </w:tabs>
              <w:spacing w:before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300FF">
              <w:rPr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</w:p>
          <w:p w14:paraId="7C3DABEB" w14:textId="77777777" w:rsidR="00CC45A8" w:rsidRPr="008300FF" w:rsidRDefault="00CC45A8" w:rsidP="00E559C1">
            <w:pPr>
              <w:pStyle w:val="11"/>
              <w:shd w:val="clear" w:color="auto" w:fill="auto"/>
              <w:tabs>
                <w:tab w:val="left" w:pos="1080"/>
              </w:tabs>
              <w:spacing w:before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300FF">
              <w:rPr>
                <w:sz w:val="24"/>
                <w:szCs w:val="24"/>
                <w:lang w:eastAsia="ru-RU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14:paraId="64F962B6" w14:textId="77777777" w:rsidR="00CC45A8" w:rsidRPr="00A81311" w:rsidRDefault="00CC45A8" w:rsidP="00E559C1">
            <w:pPr>
              <w:pStyle w:val="a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A81311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 Постановление Правительства РФ от 25 декабря 2015 года №1440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  <w:p w14:paraId="4E4CC233" w14:textId="77777777" w:rsidR="00CC45A8" w:rsidRPr="00A81311" w:rsidRDefault="00CC45A8" w:rsidP="00E559C1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A81311">
              <w:rPr>
                <w:rFonts w:asciiTheme="minorHAnsi" w:hAnsiTheme="minorHAnsi" w:cstheme="minorHAnsi"/>
                <w:sz w:val="24"/>
                <w:szCs w:val="24"/>
              </w:rPr>
              <w:t>- Генеральный план Балаганкинского муниципального образования Усть-Удинского района Иркутской области,</w:t>
            </w:r>
          </w:p>
          <w:p w14:paraId="71C2EF72" w14:textId="77777777" w:rsidR="00CC45A8" w:rsidRPr="00A81311" w:rsidRDefault="00CC45A8" w:rsidP="00E559C1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A81311">
              <w:rPr>
                <w:rFonts w:asciiTheme="minorHAnsi" w:hAnsiTheme="minorHAnsi" w:cstheme="minorHAnsi"/>
                <w:sz w:val="24"/>
                <w:szCs w:val="24"/>
              </w:rPr>
              <w:t xml:space="preserve">- Устав Балаганкинского муниципального </w:t>
            </w:r>
            <w:r w:rsidRPr="00A8131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образования,</w:t>
            </w:r>
          </w:p>
          <w:p w14:paraId="5E68EF35" w14:textId="77777777" w:rsidR="00CC45A8" w:rsidRPr="00A81311" w:rsidRDefault="00CC45A8" w:rsidP="00E559C1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A81311">
              <w:rPr>
                <w:rFonts w:asciiTheme="minorHAnsi" w:hAnsiTheme="minorHAnsi" w:cstheme="minorHAnsi"/>
                <w:sz w:val="24"/>
                <w:szCs w:val="24"/>
              </w:rPr>
              <w:t>- Правила землепользования и застройки Балаганкинского муниципального образования Ус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A81311">
              <w:rPr>
                <w:rFonts w:asciiTheme="minorHAnsi" w:hAnsiTheme="minorHAnsi" w:cstheme="minorHAnsi"/>
                <w:sz w:val="24"/>
                <w:szCs w:val="24"/>
              </w:rPr>
              <w:t>ь-Удинского района Иркутской области,</w:t>
            </w:r>
          </w:p>
          <w:p w14:paraId="7AADBBC3" w14:textId="77777777" w:rsidR="00CC45A8" w:rsidRPr="009462C5" w:rsidRDefault="00CC45A8" w:rsidP="00E559C1">
            <w:pPr>
              <w:pStyle w:val="aa"/>
              <w:spacing w:line="240" w:lineRule="auto"/>
              <w:ind w:left="0"/>
            </w:pPr>
            <w:r w:rsidRPr="00A81311">
              <w:rPr>
                <w:rFonts w:asciiTheme="minorHAnsi" w:hAnsiTheme="minorHAnsi" w:cstheme="minorHAnsi"/>
                <w:sz w:val="24"/>
                <w:szCs w:val="24"/>
              </w:rPr>
              <w:t>- Местные нормативы градостроительного проектирования Балаганкинского сельского поселения</w:t>
            </w:r>
          </w:p>
        </w:tc>
      </w:tr>
      <w:tr w:rsidR="00CC45A8" w:rsidRPr="005A53EA" w14:paraId="6F8F7A78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13292" w14:textId="77777777" w:rsidR="00CC45A8" w:rsidRPr="005A53EA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BC1B77">
              <w:rPr>
                <w:bCs/>
              </w:rPr>
              <w:lastRenderedPageBreak/>
              <w:t>Заказчик Программы, его местонахождение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E22E" w14:textId="77777777" w:rsidR="00CC45A8" w:rsidRDefault="00CC45A8" w:rsidP="00E559C1">
            <w:pPr>
              <w:widowControl w:val="0"/>
              <w:suppressAutoHyphens/>
              <w:autoSpaceDE w:val="0"/>
              <w:snapToGrid w:val="0"/>
              <w:spacing w:before="240" w:line="240" w:lineRule="atLeast"/>
            </w:pPr>
            <w:r>
              <w:t xml:space="preserve">Администрация Балаганкинского сельского поселения Усть-Удинского района Иркутской области, </w:t>
            </w:r>
          </w:p>
          <w:p w14:paraId="4F0AE211" w14:textId="77777777" w:rsidR="00CC45A8" w:rsidRPr="005A53EA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</w:pPr>
            <w:r>
              <w:t>666358, Иркутская область, Усть-Удинский район, с. Балаганка, ул. Рабочая, д. 35</w:t>
            </w:r>
          </w:p>
        </w:tc>
      </w:tr>
      <w:tr w:rsidR="00CC45A8" w14:paraId="69020C87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5A34B1" w14:textId="77777777" w:rsidR="00CC45A8" w:rsidRPr="00BC1B77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>
              <w:rPr>
                <w:bCs/>
              </w:rPr>
              <w:t>Разработчик Программы,  его местонахождения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681C" w14:textId="77777777" w:rsidR="00CC45A8" w:rsidRDefault="00CC45A8" w:rsidP="00E559C1">
            <w:pPr>
              <w:widowControl w:val="0"/>
              <w:suppressAutoHyphens/>
              <w:autoSpaceDE w:val="0"/>
              <w:snapToGrid w:val="0"/>
              <w:spacing w:before="240" w:line="240" w:lineRule="atLeast"/>
            </w:pPr>
            <w:r>
              <w:t>Администрация Балаганкинского сельского поселения Усть-Удинского района Иркутской области,</w:t>
            </w:r>
          </w:p>
          <w:p w14:paraId="5F3AACBF" w14:textId="77777777" w:rsidR="00CC45A8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</w:pPr>
            <w:r>
              <w:t>666358, Иркутская область, Усть-Удинский район, с. Балаганка, ул. Рабочая, д. 35</w:t>
            </w:r>
          </w:p>
        </w:tc>
      </w:tr>
      <w:tr w:rsidR="00CC45A8" w14:paraId="434FC4CB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77B86" w14:textId="77777777" w:rsidR="00CC45A8" w:rsidRPr="005A53EA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t>Цель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8D69" w14:textId="77777777" w:rsidR="00CC45A8" w:rsidRDefault="00CC45A8" w:rsidP="00E559C1">
            <w:pPr>
              <w:widowControl w:val="0"/>
              <w:suppressAutoHyphens/>
              <w:autoSpaceDE w:val="0"/>
              <w:snapToGrid w:val="0"/>
              <w:spacing w:before="240" w:line="240" w:lineRule="atLeast"/>
            </w:pPr>
            <w:r w:rsidRPr="005A53EA">
              <w:rPr>
                <w:bCs/>
              </w:rPr>
              <w:t xml:space="preserve">Развитие транспортной инфраструктуры, сбалансированное развитие и скоординированное с иными сферами жизнедеятельности поселения  </w:t>
            </w:r>
          </w:p>
        </w:tc>
      </w:tr>
      <w:tr w:rsidR="00CC45A8" w:rsidRPr="005A53EA" w14:paraId="7A080E9B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D7CCE" w14:textId="77777777" w:rsidR="00CC45A8" w:rsidRPr="005A53EA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t>Задачи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DB9A" w14:textId="77777777" w:rsidR="00CC45A8" w:rsidRPr="005A53EA" w:rsidRDefault="00CC45A8" w:rsidP="00E559C1">
            <w:pPr>
              <w:keepNext/>
              <w:snapToGrid w:val="0"/>
              <w:rPr>
                <w:bCs/>
                <w:lang w:eastAsia="ar-SA"/>
              </w:rPr>
            </w:pPr>
            <w:r w:rsidRPr="005A53EA">
              <w:rPr>
                <w:bCs/>
              </w:rPr>
              <w:t>Основными задачами Программы являются:</w:t>
            </w:r>
          </w:p>
          <w:p w14:paraId="299A8AF3" w14:textId="77777777" w:rsidR="00CC45A8" w:rsidRPr="002D750C" w:rsidRDefault="00CC45A8" w:rsidP="00E559C1">
            <w:pPr>
              <w:shd w:val="clear" w:color="auto" w:fill="FFFFFF"/>
              <w:spacing w:line="240" w:lineRule="atLeast"/>
              <w:rPr>
                <w:bCs/>
                <w:i/>
              </w:rPr>
            </w:pPr>
            <w:r w:rsidRPr="002D750C">
              <w:rPr>
                <w:bCs/>
                <w:i/>
              </w:rPr>
              <w:t xml:space="preserve">- </w:t>
            </w:r>
            <w:r w:rsidRPr="002D750C">
              <w:rPr>
                <w:i/>
              </w:rPr>
              <w:t>обеспечение условий для движения пешеходов, велосипедистов и лиц, использующих для передвижения средства индивидуальной мобильности,</w:t>
            </w:r>
          </w:p>
          <w:p w14:paraId="28D14440" w14:textId="77777777" w:rsidR="00CC45A8" w:rsidRPr="005A53EA" w:rsidRDefault="00CC45A8" w:rsidP="00E559C1">
            <w:pPr>
              <w:shd w:val="clear" w:color="auto" w:fill="FFFFFF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5A53EA">
              <w:rPr>
                <w:bCs/>
              </w:rPr>
              <w:t>формирование условий для социальн</w:t>
            </w:r>
            <w:r>
              <w:rPr>
                <w:bCs/>
              </w:rPr>
              <w:t>о- экономического развития</w:t>
            </w:r>
            <w:r w:rsidRPr="005A53EA">
              <w:rPr>
                <w:bCs/>
              </w:rPr>
              <w:t>,</w:t>
            </w:r>
          </w:p>
          <w:p w14:paraId="7F341906" w14:textId="77777777" w:rsidR="00CC45A8" w:rsidRPr="005A53EA" w:rsidRDefault="00CC45A8" w:rsidP="00E559C1">
            <w:pPr>
              <w:shd w:val="clear" w:color="auto" w:fill="FFFFFF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t>- повышение безопасности, качество эффективности транс</w:t>
            </w:r>
            <w:r>
              <w:rPr>
                <w:bCs/>
              </w:rPr>
              <w:t>портного обслуживания населения</w:t>
            </w:r>
            <w:r w:rsidRPr="005A53E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5A53EA">
              <w:rPr>
                <w:bCs/>
              </w:rPr>
              <w:t>юридических лиц и индивидуальных предпринимателей, осуществляющих экономическую деятельность,</w:t>
            </w:r>
          </w:p>
          <w:p w14:paraId="0CB0E9DA" w14:textId="77777777" w:rsidR="00CC45A8" w:rsidRPr="005A53EA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t>- снижение негативного воздействия транспортной инфраструктуры на окружающую среду поселения.</w:t>
            </w:r>
          </w:p>
        </w:tc>
      </w:tr>
      <w:tr w:rsidR="00CC45A8" w:rsidRPr="007B521C" w14:paraId="43CB9A77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55C47" w14:textId="77777777" w:rsidR="00CC45A8" w:rsidRPr="005A53EA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t>Целевые показатели</w:t>
            </w:r>
            <w:r>
              <w:rPr>
                <w:bCs/>
              </w:rPr>
              <w:t xml:space="preserve"> (индикаторы) развития транспортной инфраструктуры</w:t>
            </w:r>
          </w:p>
          <w:p w14:paraId="0E51CEF6" w14:textId="77777777" w:rsidR="00CC45A8" w:rsidRPr="005A53EA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6B90" w14:textId="77777777" w:rsidR="00CC45A8" w:rsidRDefault="00CC45A8" w:rsidP="00E559C1">
            <w:pPr>
              <w:keepNext/>
              <w:snapToGrid w:val="0"/>
              <w:spacing w:before="240"/>
            </w:pPr>
            <w:r>
              <w:t>Технико-</w:t>
            </w:r>
            <w:r w:rsidRPr="005A53EA">
              <w:t xml:space="preserve">экономические, финансовые и социально-экономические показатели развития транспортной инфраструктуры, </w:t>
            </w:r>
            <w:r>
              <w:t>включая показатели безопасности</w:t>
            </w:r>
            <w:r w:rsidRPr="005A53EA">
              <w:t>, качество транспортного обслуживания населения и субъектов экономической деятельности</w:t>
            </w:r>
          </w:p>
          <w:p w14:paraId="2D9455FF" w14:textId="77777777" w:rsidR="00CC45A8" w:rsidRPr="007B521C" w:rsidRDefault="00CC45A8" w:rsidP="00E559C1">
            <w:pPr>
              <w:keepNext/>
              <w:snapToGrid w:val="0"/>
              <w:rPr>
                <w:i/>
              </w:rPr>
            </w:pPr>
            <w:r w:rsidRPr="007B521C">
              <w:rPr>
                <w:i/>
              </w:rPr>
              <w:lastRenderedPageBreak/>
              <w:t>- протяженность пешеходных дорожек;</w:t>
            </w:r>
          </w:p>
          <w:p w14:paraId="2EB3D3A8" w14:textId="77777777" w:rsidR="00CC45A8" w:rsidRPr="007B521C" w:rsidRDefault="00CC45A8" w:rsidP="00E559C1">
            <w:pPr>
              <w:keepNext/>
              <w:snapToGrid w:val="0"/>
              <w:rPr>
                <w:i/>
              </w:rPr>
            </w:pPr>
            <w:r w:rsidRPr="007B521C">
              <w:rPr>
                <w:i/>
              </w:rPr>
              <w:t>- протяженность велосипедных дорожек;</w:t>
            </w:r>
          </w:p>
        </w:tc>
      </w:tr>
      <w:tr w:rsidR="00CC45A8" w:rsidRPr="005A53EA" w14:paraId="3595B497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1972D" w14:textId="77777777" w:rsidR="00CC45A8" w:rsidRPr="005A53EA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lastRenderedPageBreak/>
              <w:t>Срок и этапы реализации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9247" w14:textId="77777777" w:rsidR="00CC45A8" w:rsidRPr="005A53EA" w:rsidRDefault="00CC45A8" w:rsidP="00E559C1">
            <w:pPr>
              <w:keepNext/>
              <w:snapToGrid w:val="0"/>
              <w:spacing w:before="240"/>
            </w:pPr>
            <w:r>
              <w:t>Период с 2018-2022 годы с перспективой до 2032 года</w:t>
            </w:r>
          </w:p>
        </w:tc>
      </w:tr>
      <w:tr w:rsidR="00CC45A8" w:rsidRPr="00482122" w14:paraId="06A1CFBB" w14:textId="77777777" w:rsidTr="00E559C1">
        <w:trPr>
          <w:trHeight w:val="698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DD601" w14:textId="77777777" w:rsidR="00CC45A8" w:rsidRPr="005A53EA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  <w:lang w:eastAsia="ar-SA"/>
              </w:rPr>
            </w:pPr>
            <w:r w:rsidRPr="00D407CB">
              <w:rPr>
                <w:bCs/>
                <w:lang w:eastAsia="ar-SA"/>
              </w:rPr>
              <w:t>Мероприятия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B357" w14:textId="77777777" w:rsidR="00CC45A8" w:rsidRPr="005018F0" w:rsidRDefault="00CC45A8" w:rsidP="00E559C1">
            <w:pPr>
              <w:keepNext/>
              <w:snapToGrid w:val="0"/>
              <w:spacing w:before="240"/>
            </w:pPr>
            <w:r w:rsidRPr="005018F0">
              <w:t>1. Реконструкция и благоустройство существующих улиц (ремонт покрытия проезжей части, укрепление обочин, организация водоотвода) с устройством покрытия облегченного и переходного типа, в том числе:</w:t>
            </w:r>
          </w:p>
          <w:p w14:paraId="3FB7D551" w14:textId="77777777" w:rsidR="00CC45A8" w:rsidRPr="002D750C" w:rsidRDefault="00CC45A8" w:rsidP="00E559C1">
            <w:pPr>
              <w:keepNext/>
              <w:snapToGrid w:val="0"/>
              <w:rPr>
                <w:i/>
              </w:rPr>
            </w:pPr>
            <w:r w:rsidRPr="002D750C">
              <w:rPr>
                <w:i/>
              </w:rPr>
              <w:t xml:space="preserve">- развитию инфраструктуры для движения лиц, использующих для передвижения средства индивидуальной мобильности, создание </w:t>
            </w:r>
            <w:proofErr w:type="spellStart"/>
            <w:r w:rsidRPr="002D750C">
              <w:rPr>
                <w:i/>
              </w:rPr>
              <w:t>велодорог</w:t>
            </w:r>
            <w:proofErr w:type="spellEnd"/>
            <w:r w:rsidRPr="002D750C">
              <w:rPr>
                <w:i/>
              </w:rPr>
              <w:t xml:space="preserve"> и ремонт тротуаров;</w:t>
            </w:r>
          </w:p>
          <w:p w14:paraId="0A7F4D8F" w14:textId="77777777" w:rsidR="00CC45A8" w:rsidRPr="00482122" w:rsidRDefault="00CC45A8" w:rsidP="00E559C1">
            <w:pPr>
              <w:keepNext/>
              <w:snapToGrid w:val="0"/>
            </w:pPr>
            <w:r w:rsidRPr="005018F0">
              <w:t>- ямочный ремонт, подсыпка и грейд</w:t>
            </w:r>
            <w:r>
              <w:t>и</w:t>
            </w:r>
            <w:r w:rsidRPr="005018F0">
              <w:t>рование проезжих частей улиц (с уч</w:t>
            </w:r>
            <w:r>
              <w:t>етом их технического состояния)</w:t>
            </w:r>
            <w:r w:rsidRPr="00482122">
              <w:t>;</w:t>
            </w:r>
          </w:p>
          <w:p w14:paraId="50CF2537" w14:textId="77777777" w:rsidR="00CC45A8" w:rsidRPr="005018F0" w:rsidRDefault="00CC45A8" w:rsidP="00E559C1">
            <w:pPr>
              <w:keepNext/>
              <w:snapToGrid w:val="0"/>
            </w:pPr>
            <w:r w:rsidRPr="005018F0">
              <w:t>- ремонт всей уличной сети с. Балаганка (3,20 км) с устройством покрытия переходного типа, укрепления.</w:t>
            </w:r>
          </w:p>
          <w:p w14:paraId="35D386A6" w14:textId="77777777" w:rsidR="00CC45A8" w:rsidRPr="005018F0" w:rsidRDefault="00CC45A8" w:rsidP="00E559C1">
            <w:pPr>
              <w:keepNext/>
              <w:snapToGrid w:val="0"/>
            </w:pPr>
            <w:r w:rsidRPr="005018F0">
              <w:t>2. Реконструкция и благоустройство участков ул. Лесная и ул. Мира, ремонт покрытия, асфальтирование и расширение проезжей части, укрепление обочин, строительство тротуаров, организация зеленых и технических зон, водоотвода.</w:t>
            </w:r>
          </w:p>
          <w:p w14:paraId="0EE155B7" w14:textId="77777777" w:rsidR="00CC45A8" w:rsidRPr="005018F0" w:rsidRDefault="00CC45A8" w:rsidP="00E559C1">
            <w:pPr>
              <w:keepNext/>
              <w:snapToGrid w:val="0"/>
            </w:pPr>
            <w:r w:rsidRPr="005018F0">
              <w:t>3. Организация и благоустройство площади на ул. Рабочая у здания администрации.</w:t>
            </w:r>
          </w:p>
          <w:p w14:paraId="75A204ED" w14:textId="77777777" w:rsidR="00CC45A8" w:rsidRPr="005018F0" w:rsidRDefault="00CC45A8" w:rsidP="00E559C1">
            <w:pPr>
              <w:keepNext/>
              <w:snapToGrid w:val="0"/>
            </w:pPr>
            <w:r w:rsidRPr="005018F0">
              <w:t xml:space="preserve">4. Строительство и благоустройство участков улиц в зоне первоочередной застройки: ул. </w:t>
            </w:r>
            <w:proofErr w:type="gramStart"/>
            <w:r w:rsidRPr="005018F0">
              <w:t>Степная</w:t>
            </w:r>
            <w:proofErr w:type="gramEnd"/>
            <w:r w:rsidRPr="005018F0">
              <w:t>, ул. Школьная, ул</w:t>
            </w:r>
            <w:r>
              <w:t>.</w:t>
            </w:r>
            <w:r w:rsidRPr="005018F0">
              <w:t xml:space="preserve"> Дорожная.</w:t>
            </w:r>
          </w:p>
          <w:p w14:paraId="63A3E1D2" w14:textId="77777777" w:rsidR="00CC45A8" w:rsidRPr="005018F0" w:rsidRDefault="00CC45A8" w:rsidP="00E559C1">
            <w:pPr>
              <w:keepNext/>
              <w:snapToGrid w:val="0"/>
            </w:pPr>
            <w:r w:rsidRPr="005018F0">
              <w:t xml:space="preserve">5. Оборудование крытых  автобусных павильонов на ул. </w:t>
            </w:r>
            <w:proofErr w:type="gramStart"/>
            <w:r w:rsidRPr="005018F0">
              <w:t>Дорожная</w:t>
            </w:r>
            <w:proofErr w:type="gramEnd"/>
            <w:r w:rsidRPr="005018F0">
              <w:t>, по ул. Рабочая у школы.</w:t>
            </w:r>
          </w:p>
          <w:p w14:paraId="211B1A85" w14:textId="77777777" w:rsidR="00CC45A8" w:rsidRPr="005018F0" w:rsidRDefault="00CC45A8" w:rsidP="00E559C1">
            <w:pPr>
              <w:keepNext/>
              <w:snapToGrid w:val="0"/>
            </w:pPr>
            <w:r w:rsidRPr="005018F0">
              <w:t xml:space="preserve">6. Зимнее содержание улиц в селе – очистка от снега, </w:t>
            </w:r>
            <w:proofErr w:type="spellStart"/>
            <w:r w:rsidRPr="005018F0">
              <w:t>противогололедные</w:t>
            </w:r>
            <w:proofErr w:type="spellEnd"/>
            <w:r w:rsidRPr="005018F0">
              <w:t xml:space="preserve"> мероприятия.</w:t>
            </w:r>
          </w:p>
          <w:p w14:paraId="27D52301" w14:textId="77777777" w:rsidR="00CC45A8" w:rsidRPr="005018F0" w:rsidRDefault="00CC45A8" w:rsidP="00E559C1">
            <w:pPr>
              <w:keepNext/>
              <w:snapToGrid w:val="0"/>
            </w:pPr>
            <w:r w:rsidRPr="005018F0">
              <w:t>7. Монтаж освещения улиц (установка щитов учета, увеличение осветительных приборов), установка указателей с названиями улиц и номерами домов.</w:t>
            </w:r>
          </w:p>
          <w:p w14:paraId="36ACAA2A" w14:textId="77777777" w:rsidR="00CC45A8" w:rsidRPr="005018F0" w:rsidRDefault="00CC45A8" w:rsidP="00E559C1">
            <w:pPr>
              <w:keepNext/>
              <w:snapToGrid w:val="0"/>
            </w:pPr>
            <w:r w:rsidRPr="005018F0">
              <w:lastRenderedPageBreak/>
              <w:t>8. Содержание дорог и искусственных дорожных сооружений.</w:t>
            </w:r>
          </w:p>
          <w:p w14:paraId="1908EE11" w14:textId="77777777" w:rsidR="00CC45A8" w:rsidRPr="00482122" w:rsidRDefault="00CC45A8" w:rsidP="00E559C1">
            <w:pPr>
              <w:keepNext/>
              <w:snapToGrid w:val="0"/>
            </w:pPr>
            <w:r w:rsidRPr="005018F0">
              <w:t>9. Организация регулярных перевозок пассажиров с нормальными интервалами движения муниципальными автобусами малой вместимости и микроавтобусами также по договору с индивидуальными предпринимателями по маршруту Усть-Уда-</w:t>
            </w:r>
            <w:proofErr w:type="spellStart"/>
            <w:r w:rsidRPr="005018F0">
              <w:t>Юголок</w:t>
            </w:r>
            <w:proofErr w:type="spellEnd"/>
            <w:r w:rsidRPr="005018F0">
              <w:t>-Балаганка, по маршруту Усть-Уда-</w:t>
            </w:r>
            <w:proofErr w:type="spellStart"/>
            <w:r w:rsidRPr="005018F0">
              <w:t>Игжей</w:t>
            </w:r>
            <w:proofErr w:type="spellEnd"/>
            <w:r w:rsidRPr="005018F0">
              <w:t>-Балаганка.</w:t>
            </w:r>
          </w:p>
        </w:tc>
      </w:tr>
      <w:tr w:rsidR="00CC45A8" w:rsidRPr="0090591B" w14:paraId="4D749173" w14:textId="77777777" w:rsidTr="00E559C1">
        <w:trPr>
          <w:trHeight w:val="2541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8AAEC57" w14:textId="77777777" w:rsidR="00CC45A8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О</w:t>
            </w:r>
            <w:r w:rsidRPr="00053D8B">
              <w:rPr>
                <w:bCs/>
                <w:lang w:eastAsia="ar-SA"/>
              </w:rPr>
              <w:t>бъемы и источники финансирования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3969F3" w14:textId="77777777" w:rsidR="00CC45A8" w:rsidRPr="0090591B" w:rsidRDefault="00CC45A8" w:rsidP="00E559C1">
            <w:pPr>
              <w:widowControl w:val="0"/>
              <w:suppressAutoHyphens/>
              <w:autoSpaceDE w:val="0"/>
              <w:snapToGrid w:val="0"/>
              <w:spacing w:before="240" w:line="240" w:lineRule="atLeast"/>
              <w:rPr>
                <w:bCs/>
                <w:lang w:eastAsia="ar-SA"/>
              </w:rPr>
            </w:pPr>
            <w:r w:rsidRPr="0090591B">
              <w:rPr>
                <w:bCs/>
                <w:lang w:eastAsia="ar-SA"/>
              </w:rPr>
              <w:t>Финансирование программы осуществляется за счет средств бюджетов всех уровней. Ежегодные объемы финансирования программы определяются в соответствии с утвержденным бюджетом сельского поселения на соответствующий финансовый год и с учетом дополнительных источников финансирования.</w:t>
            </w:r>
          </w:p>
          <w:p w14:paraId="55A2466C" w14:textId="77777777" w:rsidR="00CC45A8" w:rsidRPr="0090591B" w:rsidRDefault="00CC45A8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  <w:highlight w:val="yellow"/>
                <w:lang w:eastAsia="ar-SA"/>
              </w:rPr>
            </w:pPr>
            <w:r w:rsidRPr="0090591B">
              <w:rPr>
                <w:bCs/>
                <w:lang w:eastAsia="ar-SA"/>
              </w:rPr>
              <w:t xml:space="preserve">Общий объем финансовых средств, необходимых для реализации мероприятия Программы на расчетный срок </w:t>
            </w:r>
            <w:r w:rsidRPr="00A31C72">
              <w:rPr>
                <w:bCs/>
                <w:lang w:eastAsia="ar-SA"/>
              </w:rPr>
              <w:t>составляет 9,220000 тыс. рублей.</w:t>
            </w:r>
          </w:p>
        </w:tc>
      </w:tr>
    </w:tbl>
    <w:p w14:paraId="0BFCB80E" w14:textId="77777777" w:rsidR="00CC45A8" w:rsidRDefault="00CC45A8" w:rsidP="00B15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58EE0A" w14:textId="40AB1561" w:rsidR="00136F11" w:rsidRDefault="0033598E" w:rsidP="00E92A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136F11">
        <w:rPr>
          <w:rFonts w:ascii="Times New Roman" w:eastAsia="Times New Roman" w:hAnsi="Times New Roman"/>
          <w:sz w:val="24"/>
          <w:szCs w:val="24"/>
          <w:lang w:eastAsia="ru-RU"/>
        </w:rPr>
        <w:t>Раздел 2</w:t>
      </w:r>
      <w:r w:rsidR="00136F11"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6F1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36F11" w:rsidRPr="00136F11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существующего состояния транспортной инфраструктуры Балаганкинского муниципального образования</w:t>
      </w:r>
      <w:r w:rsidR="00136F11">
        <w:rPr>
          <w:rFonts w:ascii="Times New Roman" w:eastAsia="Times New Roman" w:hAnsi="Times New Roman"/>
          <w:sz w:val="24"/>
          <w:szCs w:val="24"/>
          <w:lang w:eastAsia="ru-RU"/>
        </w:rPr>
        <w:t>» изложить в следующей редакции:</w:t>
      </w:r>
    </w:p>
    <w:p w14:paraId="13FDBDA2" w14:textId="77777777" w:rsidR="00136F11" w:rsidRPr="00136F11" w:rsidRDefault="00136F11" w:rsidP="00123B49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Балаганкинское МО  расположено на юго-западе Усть-Удинского района Иркутской области и граничит с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Новоудинским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Юголокским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Игжейским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Молькинским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муниципальными образованиями. </w:t>
      </w:r>
    </w:p>
    <w:p w14:paraId="0860B71D" w14:textId="77777777" w:rsidR="00136F11" w:rsidRPr="00136F11" w:rsidRDefault="00136F11" w:rsidP="0013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центр Балаганкинского МО с. Балаганка расположен на расстоянии 37,0 км</w:t>
      </w:r>
      <w:proofErr w:type="gram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т районного центра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. Усть-Уда. Затрата времени на поездку на автобусе до райцентра 40 мин. </w:t>
      </w:r>
    </w:p>
    <w:p w14:paraId="015D7D0D" w14:textId="77777777" w:rsidR="00136F11" w:rsidRPr="00136F11" w:rsidRDefault="00136F11" w:rsidP="0013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Транспортный узел Балаганкинского МО  включает в себя объекты инфраструктуры внешних автомобильных дорог и автомобильного транспорта, улично-дорожную сеть и искусственные дорожные сооружения с. Балаганка.</w:t>
      </w:r>
    </w:p>
    <w:p w14:paraId="7A9300F5" w14:textId="77777777" w:rsidR="00136F11" w:rsidRPr="00136F11" w:rsidRDefault="00136F11" w:rsidP="00136F11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Внешний транспорт</w:t>
      </w:r>
    </w:p>
    <w:p w14:paraId="7498C1C5" w14:textId="77777777" w:rsidR="00136F11" w:rsidRPr="00136F11" w:rsidRDefault="00136F11" w:rsidP="00136F11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Внешние автомобильные дороги </w:t>
      </w:r>
    </w:p>
    <w:p w14:paraId="234E973B" w14:textId="77777777" w:rsidR="00136F11" w:rsidRPr="00136F11" w:rsidRDefault="00136F11" w:rsidP="0013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автомобильных дорог регионального значения и прочих дорог общего пользования, находящихся в ведении управления автомобильных дорог Иркутской области. </w:t>
      </w:r>
    </w:p>
    <w:p w14:paraId="190C853B" w14:textId="77777777" w:rsidR="00136F11" w:rsidRPr="00136F11" w:rsidRDefault="00136F11" w:rsidP="0013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5FF743" w14:textId="77777777" w:rsidR="00136F11" w:rsidRPr="00136F11" w:rsidRDefault="00136F11" w:rsidP="0013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Таблица 1 Перечень дорог общего пользования регионального значения.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1745"/>
        <w:gridCol w:w="1639"/>
        <w:gridCol w:w="1503"/>
        <w:gridCol w:w="1621"/>
        <w:gridCol w:w="1144"/>
        <w:gridCol w:w="796"/>
        <w:gridCol w:w="940"/>
      </w:tblGrid>
      <w:tr w:rsidR="00491B18" w:rsidRPr="008300FF" w14:paraId="67D637F9" w14:textId="77777777" w:rsidTr="006C25AC">
        <w:trPr>
          <w:trHeight w:val="270"/>
        </w:trPr>
        <w:tc>
          <w:tcPr>
            <w:tcW w:w="638" w:type="dxa"/>
            <w:vMerge w:val="restart"/>
            <w:vAlign w:val="center"/>
          </w:tcPr>
          <w:p w14:paraId="62FE3931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300FF">
              <w:rPr>
                <w:rFonts w:ascii="Times New Roman" w:hAnsi="Times New Roman" w:cs="Times New Roman"/>
              </w:rPr>
              <w:t>п</w:t>
            </w:r>
            <w:proofErr w:type="gramEnd"/>
            <w:r w:rsidRPr="008300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18" w:type="dxa"/>
            <w:vMerge w:val="restart"/>
            <w:vAlign w:val="center"/>
          </w:tcPr>
          <w:p w14:paraId="4DE4F147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Наименование дороги</w:t>
            </w:r>
          </w:p>
        </w:tc>
        <w:tc>
          <w:tcPr>
            <w:tcW w:w="1614" w:type="dxa"/>
            <w:vMerge w:val="restart"/>
            <w:vAlign w:val="center"/>
          </w:tcPr>
          <w:p w14:paraId="630920E2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Начало дороги</w:t>
            </w:r>
          </w:p>
        </w:tc>
        <w:tc>
          <w:tcPr>
            <w:tcW w:w="1480" w:type="dxa"/>
            <w:vMerge w:val="restart"/>
            <w:vAlign w:val="center"/>
          </w:tcPr>
          <w:p w14:paraId="703F741C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Конец дороги</w:t>
            </w:r>
          </w:p>
        </w:tc>
        <w:tc>
          <w:tcPr>
            <w:tcW w:w="1597" w:type="dxa"/>
            <w:vMerge w:val="restart"/>
            <w:vAlign w:val="center"/>
          </w:tcPr>
          <w:p w14:paraId="4D565998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Протяженность в районе (</w:t>
            </w:r>
            <w:proofErr w:type="gramStart"/>
            <w:r w:rsidRPr="008300FF">
              <w:rPr>
                <w:rFonts w:ascii="Times New Roman" w:hAnsi="Times New Roman" w:cs="Times New Roman"/>
              </w:rPr>
              <w:t>км</w:t>
            </w:r>
            <w:proofErr w:type="gramEnd"/>
            <w:r w:rsidRPr="008300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vMerge w:val="restart"/>
            <w:vAlign w:val="center"/>
          </w:tcPr>
          <w:p w14:paraId="04B80D24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center"/>
          </w:tcPr>
          <w:p w14:paraId="23DCC74A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Тип покрытия</w:t>
            </w:r>
          </w:p>
        </w:tc>
      </w:tr>
      <w:tr w:rsidR="00491B18" w:rsidRPr="008300FF" w14:paraId="2AE18DD0" w14:textId="77777777" w:rsidTr="006C25AC">
        <w:trPr>
          <w:trHeight w:val="270"/>
        </w:trPr>
        <w:tc>
          <w:tcPr>
            <w:tcW w:w="638" w:type="dxa"/>
            <w:vMerge/>
            <w:vAlign w:val="center"/>
          </w:tcPr>
          <w:p w14:paraId="202E4059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  <w:vAlign w:val="center"/>
          </w:tcPr>
          <w:p w14:paraId="29675799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  <w:vAlign w:val="center"/>
          </w:tcPr>
          <w:p w14:paraId="7C984412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vAlign w:val="center"/>
          </w:tcPr>
          <w:p w14:paraId="78786F48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vAlign w:val="center"/>
          </w:tcPr>
          <w:p w14:paraId="3F520A07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49578589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AAAE30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а/б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E943F9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переход</w:t>
            </w:r>
          </w:p>
        </w:tc>
      </w:tr>
      <w:tr w:rsidR="00491B18" w:rsidRPr="008300FF" w14:paraId="60FB4149" w14:textId="77777777" w:rsidTr="006C25AC">
        <w:tc>
          <w:tcPr>
            <w:tcW w:w="9888" w:type="dxa"/>
            <w:gridSpan w:val="8"/>
            <w:vAlign w:val="center"/>
          </w:tcPr>
          <w:p w14:paraId="2A0A1CAF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Дороги регионального значения на территории Усть-Удинского района</w:t>
            </w:r>
          </w:p>
        </w:tc>
      </w:tr>
      <w:tr w:rsidR="00491B18" w:rsidRPr="008300FF" w14:paraId="19F83352" w14:textId="77777777" w:rsidTr="006C25AC">
        <w:tc>
          <w:tcPr>
            <w:tcW w:w="638" w:type="dxa"/>
            <w:vAlign w:val="center"/>
          </w:tcPr>
          <w:p w14:paraId="220473F3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vAlign w:val="center"/>
          </w:tcPr>
          <w:p w14:paraId="1FE0F05F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0FF">
              <w:rPr>
                <w:rFonts w:ascii="Times New Roman" w:hAnsi="Times New Roman" w:cs="Times New Roman"/>
              </w:rPr>
              <w:t>Залари</w:t>
            </w:r>
            <w:proofErr w:type="spellEnd"/>
            <w:r w:rsidRPr="008300FF">
              <w:rPr>
                <w:rFonts w:ascii="Times New Roman" w:hAnsi="Times New Roman" w:cs="Times New Roman"/>
              </w:rPr>
              <w:t>-Жигалово</w:t>
            </w:r>
          </w:p>
        </w:tc>
        <w:tc>
          <w:tcPr>
            <w:tcW w:w="1614" w:type="dxa"/>
            <w:vAlign w:val="center"/>
          </w:tcPr>
          <w:p w14:paraId="13721DBE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От паромной переправы </w:t>
            </w:r>
            <w:r w:rsidRPr="008300FF">
              <w:rPr>
                <w:rFonts w:ascii="Times New Roman" w:hAnsi="Times New Roman" w:cs="Times New Roman"/>
              </w:rPr>
              <w:lastRenderedPageBreak/>
              <w:t xml:space="preserve">через Братское водохранилище </w:t>
            </w:r>
            <w:proofErr w:type="gramStart"/>
            <w:r w:rsidRPr="008300FF">
              <w:rPr>
                <w:rFonts w:ascii="Times New Roman" w:hAnsi="Times New Roman" w:cs="Times New Roman"/>
              </w:rPr>
              <w:t>км</w:t>
            </w:r>
            <w:proofErr w:type="gramEnd"/>
            <w:r w:rsidRPr="008300FF">
              <w:rPr>
                <w:rFonts w:ascii="Times New Roman" w:hAnsi="Times New Roman" w:cs="Times New Roman"/>
              </w:rPr>
              <w:t xml:space="preserve"> 80 + 045 граница </w:t>
            </w:r>
            <w:proofErr w:type="spellStart"/>
            <w:r w:rsidRPr="008300FF">
              <w:rPr>
                <w:rFonts w:ascii="Times New Roman" w:hAnsi="Times New Roman" w:cs="Times New Roman"/>
              </w:rPr>
              <w:t>Балаганского</w:t>
            </w:r>
            <w:proofErr w:type="spellEnd"/>
            <w:r w:rsidRPr="008300FF">
              <w:rPr>
                <w:rFonts w:ascii="Times New Roman" w:hAnsi="Times New Roman" w:cs="Times New Roman"/>
              </w:rPr>
              <w:t xml:space="preserve"> и Усть-Удинского района</w:t>
            </w:r>
          </w:p>
        </w:tc>
        <w:tc>
          <w:tcPr>
            <w:tcW w:w="1480" w:type="dxa"/>
            <w:vAlign w:val="center"/>
          </w:tcPr>
          <w:p w14:paraId="1BEBC277" w14:textId="108C2033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lastRenderedPageBreak/>
              <w:t>Граница Усть-</w:t>
            </w:r>
            <w:r w:rsidRPr="008300FF">
              <w:rPr>
                <w:rFonts w:ascii="Times New Roman" w:hAnsi="Times New Roman" w:cs="Times New Roman"/>
              </w:rPr>
              <w:lastRenderedPageBreak/>
              <w:t>Уди</w:t>
            </w:r>
            <w:r w:rsidR="00D64E1E">
              <w:rPr>
                <w:rFonts w:ascii="Times New Roman" w:hAnsi="Times New Roman" w:cs="Times New Roman"/>
              </w:rPr>
              <w:t xml:space="preserve">нского и </w:t>
            </w:r>
            <w:proofErr w:type="spellStart"/>
            <w:r w:rsidR="00D64E1E">
              <w:rPr>
                <w:rFonts w:ascii="Times New Roman" w:hAnsi="Times New Roman" w:cs="Times New Roman"/>
              </w:rPr>
              <w:t>Жигаловского</w:t>
            </w:r>
            <w:proofErr w:type="spellEnd"/>
            <w:r w:rsidR="00D64E1E"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 w:rsidR="00D64E1E">
              <w:rPr>
                <w:rFonts w:ascii="Times New Roman" w:hAnsi="Times New Roman" w:cs="Times New Roman"/>
              </w:rPr>
              <w:t>км</w:t>
            </w:r>
            <w:proofErr w:type="gramEnd"/>
            <w:r w:rsidR="00D64E1E">
              <w:rPr>
                <w:rFonts w:ascii="Times New Roman" w:hAnsi="Times New Roman" w:cs="Times New Roman"/>
              </w:rPr>
              <w:t xml:space="preserve"> </w:t>
            </w:r>
            <w:r w:rsidRPr="008300FF">
              <w:rPr>
                <w:rFonts w:ascii="Times New Roman" w:hAnsi="Times New Roman" w:cs="Times New Roman"/>
              </w:rPr>
              <w:t>180+509</w:t>
            </w:r>
          </w:p>
        </w:tc>
        <w:tc>
          <w:tcPr>
            <w:tcW w:w="1597" w:type="dxa"/>
            <w:vAlign w:val="center"/>
          </w:tcPr>
          <w:p w14:paraId="3E900ACD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lastRenderedPageBreak/>
              <w:t>100,464</w:t>
            </w:r>
          </w:p>
        </w:tc>
        <w:tc>
          <w:tcPr>
            <w:tcW w:w="1128" w:type="dxa"/>
            <w:vAlign w:val="center"/>
          </w:tcPr>
          <w:p w14:paraId="36FB1D76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14:paraId="5AA5FA2D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</w:rPr>
              <w:t>21,9</w:t>
            </w:r>
            <w:r w:rsidRPr="008300FF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2C7B8709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78,534</w:t>
            </w:r>
          </w:p>
        </w:tc>
      </w:tr>
      <w:tr w:rsidR="00491B18" w:rsidRPr="008300FF" w14:paraId="1BB36B76" w14:textId="77777777" w:rsidTr="006C25AC">
        <w:tc>
          <w:tcPr>
            <w:tcW w:w="638" w:type="dxa"/>
            <w:vAlign w:val="center"/>
          </w:tcPr>
          <w:p w14:paraId="61D59C77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18" w:type="dxa"/>
            <w:vAlign w:val="center"/>
          </w:tcPr>
          <w:p w14:paraId="5AE06C9A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В том числе автодорога </w:t>
            </w:r>
            <w:proofErr w:type="spellStart"/>
            <w:r w:rsidRPr="008300FF">
              <w:rPr>
                <w:rFonts w:ascii="Times New Roman" w:hAnsi="Times New Roman" w:cs="Times New Roman"/>
              </w:rPr>
              <w:t>Залари</w:t>
            </w:r>
            <w:proofErr w:type="spellEnd"/>
            <w:r w:rsidRPr="008300FF">
              <w:rPr>
                <w:rFonts w:ascii="Times New Roman" w:hAnsi="Times New Roman" w:cs="Times New Roman"/>
              </w:rPr>
              <w:t>-Жигалово на территории Балаганкинского МО</w:t>
            </w:r>
          </w:p>
        </w:tc>
        <w:tc>
          <w:tcPr>
            <w:tcW w:w="1614" w:type="dxa"/>
            <w:vAlign w:val="center"/>
          </w:tcPr>
          <w:p w14:paraId="6EB334F2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Граница </w:t>
            </w:r>
            <w:proofErr w:type="spellStart"/>
            <w:r w:rsidRPr="008300FF">
              <w:rPr>
                <w:rFonts w:ascii="Times New Roman" w:hAnsi="Times New Roman" w:cs="Times New Roman"/>
              </w:rPr>
              <w:t>Молькинского</w:t>
            </w:r>
            <w:proofErr w:type="spellEnd"/>
            <w:r w:rsidRPr="008300FF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480" w:type="dxa"/>
            <w:vAlign w:val="center"/>
          </w:tcPr>
          <w:p w14:paraId="6C03226B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Граница Ново-</w:t>
            </w:r>
            <w:proofErr w:type="spellStart"/>
            <w:r w:rsidRPr="008300FF">
              <w:rPr>
                <w:rFonts w:ascii="Times New Roman" w:hAnsi="Times New Roman" w:cs="Times New Roman"/>
              </w:rPr>
              <w:t>Удинского</w:t>
            </w:r>
            <w:proofErr w:type="spellEnd"/>
            <w:r w:rsidRPr="008300FF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597" w:type="dxa"/>
            <w:vAlign w:val="center"/>
          </w:tcPr>
          <w:p w14:paraId="4F4C6279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28" w:type="dxa"/>
            <w:vAlign w:val="center"/>
          </w:tcPr>
          <w:p w14:paraId="406AA2AF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14:paraId="55EFEE89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709EEB3D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13,0</w:t>
            </w:r>
          </w:p>
        </w:tc>
      </w:tr>
      <w:tr w:rsidR="00491B18" w:rsidRPr="008300FF" w14:paraId="7B9FE56D" w14:textId="77777777" w:rsidTr="006C25AC">
        <w:tc>
          <w:tcPr>
            <w:tcW w:w="638" w:type="dxa"/>
            <w:vAlign w:val="center"/>
          </w:tcPr>
          <w:p w14:paraId="4D2E61B6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vAlign w:val="center"/>
          </w:tcPr>
          <w:p w14:paraId="076766C7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Балаганск-Усть-Уда</w:t>
            </w:r>
          </w:p>
        </w:tc>
        <w:tc>
          <w:tcPr>
            <w:tcW w:w="1614" w:type="dxa"/>
            <w:vAlign w:val="center"/>
          </w:tcPr>
          <w:p w14:paraId="24DE83BC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От 80 км</w:t>
            </w:r>
            <w:proofErr w:type="gramStart"/>
            <w:r w:rsidRPr="008300FF">
              <w:rPr>
                <w:rFonts w:ascii="Times New Roman" w:hAnsi="Times New Roman" w:cs="Times New Roman"/>
              </w:rPr>
              <w:t>.</w:t>
            </w:r>
            <w:proofErr w:type="gramEnd"/>
            <w:r w:rsidRPr="008300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00FF">
              <w:rPr>
                <w:rFonts w:ascii="Times New Roman" w:hAnsi="Times New Roman" w:cs="Times New Roman"/>
              </w:rPr>
              <w:t>а</w:t>
            </w:r>
            <w:proofErr w:type="gramEnd"/>
            <w:r w:rsidRPr="008300FF">
              <w:rPr>
                <w:rFonts w:ascii="Times New Roman" w:hAnsi="Times New Roman" w:cs="Times New Roman"/>
              </w:rPr>
              <w:t>/д «</w:t>
            </w:r>
            <w:proofErr w:type="spellStart"/>
            <w:r w:rsidRPr="008300FF">
              <w:rPr>
                <w:rFonts w:ascii="Times New Roman" w:hAnsi="Times New Roman" w:cs="Times New Roman"/>
              </w:rPr>
              <w:t>Залари</w:t>
            </w:r>
            <w:proofErr w:type="spellEnd"/>
            <w:r w:rsidRPr="008300FF">
              <w:rPr>
                <w:rFonts w:ascii="Times New Roman" w:hAnsi="Times New Roman" w:cs="Times New Roman"/>
              </w:rPr>
              <w:t>-Жигалово»</w:t>
            </w:r>
          </w:p>
        </w:tc>
        <w:tc>
          <w:tcPr>
            <w:tcW w:w="1480" w:type="dxa"/>
            <w:vAlign w:val="center"/>
          </w:tcPr>
          <w:p w14:paraId="077099EB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До границы </w:t>
            </w:r>
            <w:proofErr w:type="spellStart"/>
            <w:r w:rsidRPr="008300FF">
              <w:rPr>
                <w:rFonts w:ascii="Times New Roman" w:hAnsi="Times New Roman" w:cs="Times New Roman"/>
              </w:rPr>
              <w:t>пгт</w:t>
            </w:r>
            <w:proofErr w:type="spellEnd"/>
            <w:r w:rsidRPr="008300FF">
              <w:rPr>
                <w:rFonts w:ascii="Times New Roman" w:hAnsi="Times New Roman" w:cs="Times New Roman"/>
              </w:rPr>
              <w:t>. Усть-Уда</w:t>
            </w:r>
          </w:p>
        </w:tc>
        <w:tc>
          <w:tcPr>
            <w:tcW w:w="1597" w:type="dxa"/>
            <w:vAlign w:val="center"/>
          </w:tcPr>
          <w:p w14:paraId="05CD7EF4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11,352</w:t>
            </w:r>
          </w:p>
        </w:tc>
        <w:tc>
          <w:tcPr>
            <w:tcW w:w="1128" w:type="dxa"/>
            <w:vAlign w:val="center"/>
          </w:tcPr>
          <w:p w14:paraId="378BFB0E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14:paraId="102B2C91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11,352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63598067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</w:tr>
      <w:tr w:rsidR="00491B18" w:rsidRPr="008300FF" w14:paraId="74EC7680" w14:textId="77777777" w:rsidTr="006C25AC">
        <w:tc>
          <w:tcPr>
            <w:tcW w:w="638" w:type="dxa"/>
            <w:vAlign w:val="center"/>
          </w:tcPr>
          <w:p w14:paraId="40318A06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vAlign w:val="center"/>
          </w:tcPr>
          <w:p w14:paraId="4788D2BC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Иркутск - Оса-Усть-Уда</w:t>
            </w:r>
          </w:p>
        </w:tc>
        <w:tc>
          <w:tcPr>
            <w:tcW w:w="1614" w:type="dxa"/>
            <w:vAlign w:val="center"/>
          </w:tcPr>
          <w:p w14:paraId="670945DE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от границы (</w:t>
            </w:r>
            <w:proofErr w:type="spellStart"/>
            <w:r w:rsidRPr="008300FF">
              <w:rPr>
                <w:rFonts w:ascii="Times New Roman" w:hAnsi="Times New Roman" w:cs="Times New Roman"/>
              </w:rPr>
              <w:t>Осинского</w:t>
            </w:r>
            <w:proofErr w:type="spellEnd"/>
            <w:r w:rsidRPr="008300FF">
              <w:rPr>
                <w:rFonts w:ascii="Times New Roman" w:hAnsi="Times New Roman" w:cs="Times New Roman"/>
              </w:rPr>
              <w:t xml:space="preserve">) Усть-Удинского района </w:t>
            </w:r>
            <w:proofErr w:type="gramStart"/>
            <w:r w:rsidRPr="008300FF">
              <w:rPr>
                <w:rFonts w:ascii="Times New Roman" w:hAnsi="Times New Roman" w:cs="Times New Roman"/>
              </w:rPr>
              <w:t>км</w:t>
            </w:r>
            <w:proofErr w:type="gramEnd"/>
            <w:r w:rsidRPr="008300FF">
              <w:rPr>
                <w:rFonts w:ascii="Times New Roman" w:hAnsi="Times New Roman" w:cs="Times New Roman"/>
              </w:rPr>
              <w:t>. 215 + 000</w:t>
            </w:r>
          </w:p>
        </w:tc>
        <w:tc>
          <w:tcPr>
            <w:tcW w:w="1480" w:type="dxa"/>
            <w:vAlign w:val="center"/>
          </w:tcPr>
          <w:p w14:paraId="69CA521A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До 100 </w:t>
            </w:r>
            <w:proofErr w:type="gramStart"/>
            <w:r w:rsidRPr="008300FF">
              <w:rPr>
                <w:rFonts w:ascii="Times New Roman" w:hAnsi="Times New Roman" w:cs="Times New Roman"/>
              </w:rPr>
              <w:t>км</w:t>
            </w:r>
            <w:proofErr w:type="gramEnd"/>
            <w:r w:rsidRPr="008300FF">
              <w:rPr>
                <w:rFonts w:ascii="Times New Roman" w:hAnsi="Times New Roman" w:cs="Times New Roman"/>
              </w:rPr>
              <w:t xml:space="preserve"> а/д </w:t>
            </w:r>
            <w:proofErr w:type="spellStart"/>
            <w:r w:rsidRPr="008300FF">
              <w:rPr>
                <w:rFonts w:ascii="Times New Roman" w:hAnsi="Times New Roman" w:cs="Times New Roman"/>
              </w:rPr>
              <w:t>Залари</w:t>
            </w:r>
            <w:proofErr w:type="spellEnd"/>
            <w:r w:rsidRPr="008300FF">
              <w:rPr>
                <w:rFonts w:ascii="Times New Roman" w:hAnsi="Times New Roman" w:cs="Times New Roman"/>
              </w:rPr>
              <w:t>-Жигалово (км 263+000)</w:t>
            </w:r>
          </w:p>
        </w:tc>
        <w:tc>
          <w:tcPr>
            <w:tcW w:w="1597" w:type="dxa"/>
            <w:vAlign w:val="center"/>
          </w:tcPr>
          <w:p w14:paraId="11BCA456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47,240</w:t>
            </w:r>
          </w:p>
        </w:tc>
        <w:tc>
          <w:tcPr>
            <w:tcW w:w="1128" w:type="dxa"/>
            <w:vAlign w:val="center"/>
          </w:tcPr>
          <w:p w14:paraId="0CF93882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14:paraId="4FF98EB8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25,640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33E50B3A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21,600</w:t>
            </w:r>
          </w:p>
        </w:tc>
      </w:tr>
      <w:tr w:rsidR="00491B18" w:rsidRPr="008300FF" w14:paraId="25F7B836" w14:textId="77777777" w:rsidTr="006C25AC">
        <w:tc>
          <w:tcPr>
            <w:tcW w:w="9888" w:type="dxa"/>
            <w:gridSpan w:val="8"/>
            <w:vAlign w:val="center"/>
          </w:tcPr>
          <w:p w14:paraId="2E8B02D0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Прочие дороги на территории Балаганкинского МО, находящихся в областной собственности</w:t>
            </w:r>
          </w:p>
        </w:tc>
      </w:tr>
      <w:tr w:rsidR="00491B18" w:rsidRPr="008300FF" w14:paraId="1B9D1BB3" w14:textId="77777777" w:rsidTr="006C25AC">
        <w:tc>
          <w:tcPr>
            <w:tcW w:w="638" w:type="dxa"/>
            <w:vAlign w:val="center"/>
          </w:tcPr>
          <w:p w14:paraId="2B62B082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vAlign w:val="center"/>
          </w:tcPr>
          <w:p w14:paraId="041A2A3F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Усть-Уда – </w:t>
            </w:r>
            <w:proofErr w:type="spellStart"/>
            <w:r w:rsidRPr="008300FF">
              <w:rPr>
                <w:rFonts w:ascii="Times New Roman" w:hAnsi="Times New Roman" w:cs="Times New Roman"/>
              </w:rPr>
              <w:t>Юголок</w:t>
            </w:r>
            <w:proofErr w:type="spellEnd"/>
            <w:r w:rsidRPr="008300FF">
              <w:rPr>
                <w:rFonts w:ascii="Times New Roman" w:hAnsi="Times New Roman" w:cs="Times New Roman"/>
              </w:rPr>
              <w:t xml:space="preserve"> – Балаганка</w:t>
            </w:r>
          </w:p>
        </w:tc>
        <w:tc>
          <w:tcPr>
            <w:tcW w:w="1614" w:type="dxa"/>
            <w:vAlign w:val="center"/>
          </w:tcPr>
          <w:p w14:paraId="7AD35D25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vAlign w:val="center"/>
          </w:tcPr>
          <w:p w14:paraId="19A93F5E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7" w:type="dxa"/>
            <w:vAlign w:val="center"/>
          </w:tcPr>
          <w:p w14:paraId="0CF0B46C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128" w:type="dxa"/>
            <w:vAlign w:val="center"/>
          </w:tcPr>
          <w:p w14:paraId="09463A5A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14:paraId="66393B20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3C9E2FD0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</w:rPr>
              <w:t>44,7</w:t>
            </w:r>
          </w:p>
        </w:tc>
      </w:tr>
      <w:tr w:rsidR="00491B18" w:rsidRPr="008300FF" w14:paraId="612B5BFC" w14:textId="77777777" w:rsidTr="006C25AC">
        <w:tc>
          <w:tcPr>
            <w:tcW w:w="638" w:type="dxa"/>
            <w:vAlign w:val="center"/>
          </w:tcPr>
          <w:p w14:paraId="753C7366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8" w:type="dxa"/>
            <w:vAlign w:val="center"/>
          </w:tcPr>
          <w:p w14:paraId="2B23F3F0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В том числе на территории Балаганкинского МО</w:t>
            </w:r>
          </w:p>
        </w:tc>
        <w:tc>
          <w:tcPr>
            <w:tcW w:w="1614" w:type="dxa"/>
            <w:vAlign w:val="center"/>
          </w:tcPr>
          <w:p w14:paraId="1D51F69C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vAlign w:val="center"/>
          </w:tcPr>
          <w:p w14:paraId="6C6E8FE4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7" w:type="dxa"/>
            <w:vAlign w:val="center"/>
          </w:tcPr>
          <w:p w14:paraId="68931A22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28" w:type="dxa"/>
            <w:vAlign w:val="center"/>
          </w:tcPr>
          <w:p w14:paraId="6E5E7160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14:paraId="383066B6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33E13141" w14:textId="77777777" w:rsidR="00491B18" w:rsidRPr="008300FF" w:rsidRDefault="00491B18" w:rsidP="00491B1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11,4</w:t>
            </w:r>
          </w:p>
        </w:tc>
      </w:tr>
    </w:tbl>
    <w:p w14:paraId="11D3DF84" w14:textId="77777777" w:rsidR="00136F11" w:rsidRPr="00136F11" w:rsidRDefault="00136F11" w:rsidP="0049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28E8B" w14:textId="11247EE1" w:rsidR="00136F11" w:rsidRPr="00136F11" w:rsidRDefault="00136F11" w:rsidP="0013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автомобильных дорог регионального значения и дорог общего пользования осуществляет по договору подряда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Балаганский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 ОАО «Дорожная служба Иркутской области», имеющ</w:t>
      </w:r>
      <w:r w:rsidR="00272CE0">
        <w:rPr>
          <w:rFonts w:ascii="Times New Roman" w:eastAsia="Times New Roman" w:hAnsi="Times New Roman"/>
          <w:sz w:val="24"/>
          <w:szCs w:val="24"/>
          <w:lang w:eastAsia="ru-RU"/>
        </w:rPr>
        <w:t xml:space="preserve">ий дорожный участок </w:t>
      </w:r>
      <w:proofErr w:type="gramStart"/>
      <w:r w:rsidR="00272CE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272CE0"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  <w:proofErr w:type="spellStart"/>
      <w:r w:rsidR="00272CE0">
        <w:rPr>
          <w:rFonts w:ascii="Times New Roman" w:eastAsia="Times New Roman" w:hAnsi="Times New Roman"/>
          <w:sz w:val="24"/>
          <w:szCs w:val="24"/>
          <w:lang w:eastAsia="ru-RU"/>
        </w:rPr>
        <w:t>Игжей</w:t>
      </w:r>
      <w:proofErr w:type="spellEnd"/>
      <w:r w:rsidR="00272CE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69317D5" w14:textId="47FC7717" w:rsidR="00136F11" w:rsidRPr="00136F11" w:rsidRDefault="00136F11" w:rsidP="0013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территории Балаганкинского МО проходит участок автодороги регионального значения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Залари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-Жигалово, </w:t>
      </w:r>
      <w:r w:rsidRPr="00136F11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технической </w:t>
      </w:r>
      <w:r w:rsidR="00272CE0">
        <w:rPr>
          <w:rFonts w:ascii="Times New Roman" w:eastAsia="Times New Roman" w:hAnsi="Times New Roman"/>
          <w:sz w:val="24"/>
          <w:szCs w:val="24"/>
          <w:lang w:eastAsia="ru-RU"/>
        </w:rPr>
        <w:t>категории, протяжением 13,0 км.</w:t>
      </w:r>
    </w:p>
    <w:p w14:paraId="2405F5BC" w14:textId="77777777" w:rsidR="00136F11" w:rsidRPr="00136F11" w:rsidRDefault="00136F11" w:rsidP="0013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По территории Балаганкинского поселения проходит участок  прочей автодороги Усть-Уда-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Юголок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-Балаганка, протяжение дороги по территории Балаганкинского МО  - 11,4,0 км.</w:t>
      </w:r>
    </w:p>
    <w:p w14:paraId="13B0FF59" w14:textId="77777777" w:rsidR="00136F11" w:rsidRPr="00136F11" w:rsidRDefault="00136F11" w:rsidP="0013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На дороге «Усть-Уда-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Юголок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-Балаганка» (км 41+00) расположен малый деревянный мост через р. Балаганка длиной  - 9 м.</w:t>
      </w:r>
    </w:p>
    <w:p w14:paraId="0840A8D7" w14:textId="77777777" w:rsidR="00136F11" w:rsidRPr="00136F11" w:rsidRDefault="00136F11" w:rsidP="0013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Административный центр Балаганкинского МО  с. Балаганка расположен на дороге Усть-Уда-</w:t>
      </w:r>
      <w:proofErr w:type="spellStart"/>
      <w:r w:rsidRPr="00136F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Юголок</w:t>
      </w:r>
      <w:proofErr w:type="spellEnd"/>
      <w:r w:rsidRPr="00136F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-Балаганка на расстоянии 37,0 км от районного центра </w:t>
      </w:r>
      <w:proofErr w:type="spellStart"/>
      <w:r w:rsidRPr="00136F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пгт</w:t>
      </w:r>
      <w:proofErr w:type="spellEnd"/>
      <w:r w:rsidRPr="00136F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 Усть-Уда.</w:t>
      </w:r>
    </w:p>
    <w:p w14:paraId="3399F9BA" w14:textId="77777777" w:rsidR="00136F11" w:rsidRPr="00136F11" w:rsidRDefault="00136F11" w:rsidP="0013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территории Балаганкинского  МО имеется сеть бесхозных лесовозных дорог.</w:t>
      </w:r>
    </w:p>
    <w:p w14:paraId="350E2232" w14:textId="77777777" w:rsidR="00136F11" w:rsidRPr="00136F11" w:rsidRDefault="00136F11" w:rsidP="00123B49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Воздушный транспорт</w:t>
      </w:r>
    </w:p>
    <w:p w14:paraId="7A42B8E5" w14:textId="77777777" w:rsidR="00136F11" w:rsidRPr="00136F11" w:rsidRDefault="00136F11" w:rsidP="0013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объекты воздушного транспорта на территории Балаганкинского муниципального образования отсутствуют.</w:t>
      </w:r>
    </w:p>
    <w:p w14:paraId="6CBC1622" w14:textId="77777777" w:rsidR="00136F11" w:rsidRPr="00136F11" w:rsidRDefault="00136F11" w:rsidP="00123B49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Водный транспорт </w:t>
      </w:r>
    </w:p>
    <w:p w14:paraId="06AA1AC1" w14:textId="77777777" w:rsidR="00136F11" w:rsidRDefault="00136F11" w:rsidP="00136F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объекты водного транспорта на территории Балаганкинского </w:t>
      </w: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муниципального образования отсутствуют.</w:t>
      </w:r>
    </w:p>
    <w:p w14:paraId="2ADC0D5D" w14:textId="624FD4DF" w:rsidR="00123B49" w:rsidRPr="00136F11" w:rsidRDefault="00123B49" w:rsidP="00123B49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Средства индивидуальной мобильности</w:t>
      </w:r>
    </w:p>
    <w:p w14:paraId="67D13CB0" w14:textId="265F2518" w:rsidR="00BE761F" w:rsidRDefault="00BE761F" w:rsidP="00272C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 Балаганкинского муниципал</w:t>
      </w:r>
      <w:r w:rsidR="00082EAC">
        <w:rPr>
          <w:rFonts w:ascii="Times New Roman" w:eastAsia="Times New Roman" w:hAnsi="Times New Roman"/>
          <w:sz w:val="24"/>
          <w:szCs w:val="24"/>
          <w:lang w:eastAsia="ru-RU"/>
        </w:rPr>
        <w:t xml:space="preserve">ьного образования нет </w:t>
      </w:r>
      <w:proofErr w:type="spellStart"/>
      <w:r w:rsidR="00082EAC">
        <w:rPr>
          <w:rFonts w:ascii="Times New Roman" w:eastAsia="Times New Roman" w:hAnsi="Times New Roman"/>
          <w:sz w:val="24"/>
          <w:szCs w:val="24"/>
          <w:lang w:eastAsia="ru-RU"/>
        </w:rPr>
        <w:t>велодорог</w:t>
      </w:r>
      <w:proofErr w:type="spellEnd"/>
      <w:r w:rsidR="00082EAC">
        <w:rPr>
          <w:rFonts w:ascii="Times New Roman" w:eastAsia="Times New Roman" w:hAnsi="Times New Roman"/>
          <w:sz w:val="24"/>
          <w:szCs w:val="24"/>
          <w:lang w:eastAsia="ru-RU"/>
        </w:rPr>
        <w:t>, недостаточно обеспечена безопасность лиц, использующих для передвижения средства индивидуальной мобильности.</w:t>
      </w:r>
    </w:p>
    <w:p w14:paraId="3405D687" w14:textId="7590810B" w:rsidR="00082EAC" w:rsidRPr="00136F11" w:rsidRDefault="005326CA" w:rsidP="00082EAC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Пешеходное движение</w:t>
      </w:r>
    </w:p>
    <w:p w14:paraId="2B1ED7DF" w14:textId="6A914E8F" w:rsidR="00082EAC" w:rsidRPr="00082EAC" w:rsidRDefault="005326CA" w:rsidP="00082E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Протяжённость тротуаров и пешеходных дорожек</w:t>
      </w:r>
      <w:r w:rsidR="00082EAC"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Балаганкинского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 w:rsidR="00082E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588">
        <w:rPr>
          <w:rFonts w:ascii="Times New Roman" w:eastAsia="Times New Roman" w:hAnsi="Times New Roman"/>
          <w:sz w:val="24"/>
          <w:szCs w:val="24"/>
          <w:lang w:eastAsia="ru-RU"/>
        </w:rPr>
        <w:t>0,0 км</w:t>
      </w:r>
      <w:r w:rsidR="00082EAC" w:rsidRPr="00136F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59C44A" w14:textId="77777777" w:rsidR="00136F11" w:rsidRDefault="00136F11" w:rsidP="009E5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D6198" w14:textId="44D121B4" w:rsidR="009E530C" w:rsidRPr="009E530C" w:rsidRDefault="00324F19" w:rsidP="009E53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92AF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7030A">
        <w:rPr>
          <w:rFonts w:ascii="Times New Roman" w:eastAsia="Times New Roman" w:hAnsi="Times New Roman"/>
          <w:sz w:val="24"/>
          <w:szCs w:val="24"/>
          <w:lang w:eastAsia="ru-RU"/>
        </w:rPr>
        <w:t>В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аздел</w:t>
      </w:r>
      <w:r w:rsidR="00D7030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F19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«</w:t>
      </w:r>
      <w:r w:rsidRPr="00324F19">
        <w:rPr>
          <w:rFonts w:ascii="Times New Roman" w:hAnsi="Times New Roman"/>
          <w:sz w:val="24"/>
          <w:szCs w:val="24"/>
        </w:rPr>
        <w:t>Перечень и очередность реализации мероприятий по развитию транспортной инфраструктуры поселения</w:t>
      </w:r>
      <w:r>
        <w:rPr>
          <w:rFonts w:ascii="Times New Roman" w:hAnsi="Times New Roman"/>
          <w:sz w:val="24"/>
          <w:szCs w:val="24"/>
        </w:rPr>
        <w:t>»</w:t>
      </w:r>
      <w:r w:rsidR="00D7030A">
        <w:rPr>
          <w:rFonts w:ascii="Times New Roman" w:hAnsi="Times New Roman"/>
          <w:sz w:val="24"/>
          <w:szCs w:val="24"/>
        </w:rPr>
        <w:t xml:space="preserve"> таблицу </w:t>
      </w:r>
      <w:r w:rsidR="00D7030A" w:rsidRPr="00D7030A">
        <w:rPr>
          <w:rFonts w:ascii="Times New Roman" w:hAnsi="Times New Roman"/>
          <w:sz w:val="24"/>
          <w:szCs w:val="24"/>
        </w:rPr>
        <w:t xml:space="preserve">№ 5 </w:t>
      </w:r>
      <w:r w:rsidR="00D7030A">
        <w:rPr>
          <w:rFonts w:ascii="Times New Roman" w:hAnsi="Times New Roman"/>
          <w:sz w:val="24"/>
          <w:szCs w:val="24"/>
        </w:rPr>
        <w:t>«</w:t>
      </w:r>
      <w:r w:rsidR="00D7030A" w:rsidRPr="00D7030A">
        <w:rPr>
          <w:rFonts w:ascii="Times New Roman" w:hAnsi="Times New Roman"/>
          <w:sz w:val="24"/>
          <w:szCs w:val="24"/>
        </w:rPr>
        <w:t>Мероприятия по развитию на территории сельского поселения транспортной инфраструктуры</w:t>
      </w:r>
      <w:r w:rsidR="00D7030A">
        <w:rPr>
          <w:rFonts w:ascii="Times New Roman" w:hAnsi="Times New Roman"/>
          <w:sz w:val="24"/>
          <w:szCs w:val="24"/>
        </w:rPr>
        <w:t xml:space="preserve">» </w:t>
      </w:r>
      <w:r w:rsidR="009E530C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D7030A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2005" w:tblpY="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3"/>
        <w:gridCol w:w="5788"/>
        <w:gridCol w:w="1949"/>
      </w:tblGrid>
      <w:tr w:rsidR="00987892" w:rsidRPr="009E530C" w14:paraId="699F9F18" w14:textId="77777777" w:rsidTr="00987892">
        <w:tc>
          <w:tcPr>
            <w:tcW w:w="1833" w:type="dxa"/>
            <w:vAlign w:val="center"/>
          </w:tcPr>
          <w:p w14:paraId="632061F3" w14:textId="7777777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№ п</w:t>
            </w:r>
            <w:r>
              <w:rPr>
                <w:i/>
              </w:rPr>
              <w:t>/</w:t>
            </w:r>
            <w:r w:rsidRPr="009E530C">
              <w:rPr>
                <w:i/>
              </w:rPr>
              <w:t>п</w:t>
            </w:r>
          </w:p>
        </w:tc>
        <w:tc>
          <w:tcPr>
            <w:tcW w:w="5788" w:type="dxa"/>
            <w:vAlign w:val="center"/>
          </w:tcPr>
          <w:p w14:paraId="6C5AA514" w14:textId="7777777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Мероприятие</w:t>
            </w:r>
          </w:p>
        </w:tc>
        <w:tc>
          <w:tcPr>
            <w:tcW w:w="1949" w:type="dxa"/>
            <w:vAlign w:val="center"/>
          </w:tcPr>
          <w:p w14:paraId="6C7BEF7E" w14:textId="7777777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Срок реализации</w:t>
            </w:r>
          </w:p>
        </w:tc>
      </w:tr>
      <w:tr w:rsidR="00987892" w:rsidRPr="009E530C" w14:paraId="1D9E4D42" w14:textId="77777777" w:rsidTr="00987892">
        <w:tc>
          <w:tcPr>
            <w:tcW w:w="1833" w:type="dxa"/>
            <w:vAlign w:val="center"/>
          </w:tcPr>
          <w:p w14:paraId="2BA75255" w14:textId="7777777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1</w:t>
            </w:r>
          </w:p>
        </w:tc>
        <w:tc>
          <w:tcPr>
            <w:tcW w:w="5788" w:type="dxa"/>
            <w:vAlign w:val="center"/>
          </w:tcPr>
          <w:p w14:paraId="4D0E4EF6" w14:textId="7777777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реконструкция и благоустройство существующих улиц (ремонт покрытия проезжей части, укрепление обочин, организация водоотвода) с устройством покрытия облегченного и переходного типа, в том числе:</w:t>
            </w:r>
          </w:p>
        </w:tc>
        <w:tc>
          <w:tcPr>
            <w:tcW w:w="1949" w:type="dxa"/>
            <w:vAlign w:val="center"/>
          </w:tcPr>
          <w:p w14:paraId="38F8032B" w14:textId="7777777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987892" w:rsidRPr="009E530C" w14:paraId="4E32159C" w14:textId="77777777" w:rsidTr="00987892">
        <w:tc>
          <w:tcPr>
            <w:tcW w:w="1833" w:type="dxa"/>
            <w:vAlign w:val="center"/>
          </w:tcPr>
          <w:p w14:paraId="5D069F23" w14:textId="7777777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-</w:t>
            </w:r>
          </w:p>
        </w:tc>
        <w:tc>
          <w:tcPr>
            <w:tcW w:w="5788" w:type="dxa"/>
            <w:vAlign w:val="center"/>
          </w:tcPr>
          <w:p w14:paraId="6213EA76" w14:textId="7777777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 xml:space="preserve">ямочный ремонт, подсыпка и </w:t>
            </w:r>
            <w:proofErr w:type="spellStart"/>
            <w:r w:rsidRPr="009E530C">
              <w:rPr>
                <w:i/>
              </w:rPr>
              <w:t>грейдерование</w:t>
            </w:r>
            <w:proofErr w:type="spellEnd"/>
            <w:r w:rsidRPr="009E530C">
              <w:rPr>
                <w:i/>
              </w:rPr>
              <w:t xml:space="preserve"> проезжих частей улиц (с учетом их технического состояния).</w:t>
            </w:r>
          </w:p>
        </w:tc>
        <w:tc>
          <w:tcPr>
            <w:tcW w:w="1949" w:type="dxa"/>
            <w:vAlign w:val="center"/>
          </w:tcPr>
          <w:p w14:paraId="3116AE86" w14:textId="7777777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987892" w:rsidRPr="009E530C" w14:paraId="4813F797" w14:textId="77777777" w:rsidTr="00987892">
        <w:tc>
          <w:tcPr>
            <w:tcW w:w="1833" w:type="dxa"/>
            <w:vAlign w:val="center"/>
          </w:tcPr>
          <w:p w14:paraId="7273CDB9" w14:textId="7777777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-</w:t>
            </w:r>
          </w:p>
        </w:tc>
        <w:tc>
          <w:tcPr>
            <w:tcW w:w="5788" w:type="dxa"/>
            <w:vAlign w:val="center"/>
          </w:tcPr>
          <w:p w14:paraId="5FA81A0E" w14:textId="7777777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ремонт всей уличной сети с. Балаганка (3,20 км) с устройством покрытия переходного типа, укрепления обочин, организации водоотвода, установка труб</w:t>
            </w:r>
          </w:p>
        </w:tc>
        <w:tc>
          <w:tcPr>
            <w:tcW w:w="1949" w:type="dxa"/>
            <w:vAlign w:val="center"/>
          </w:tcPr>
          <w:p w14:paraId="4EFC81FF" w14:textId="7777777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987892" w:rsidRPr="009E530C" w14:paraId="331433D7" w14:textId="77777777" w:rsidTr="00987892">
        <w:tc>
          <w:tcPr>
            <w:tcW w:w="1833" w:type="dxa"/>
            <w:vAlign w:val="center"/>
          </w:tcPr>
          <w:p w14:paraId="101C7C74" w14:textId="32FFBA7B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</w:t>
            </w:r>
          </w:p>
        </w:tc>
        <w:tc>
          <w:tcPr>
            <w:tcW w:w="5788" w:type="dxa"/>
            <w:vAlign w:val="center"/>
          </w:tcPr>
          <w:p w14:paraId="2FDF272A" w14:textId="17A1CF96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Реконструкция и благоустройство участков ул. Лесная и ул. Мира, ремонт покрытия, асфальтирование и расширение проезжей части, укрепление обочин, строительство тротуаров, организация зеленых и технических зон, водоотвода</w:t>
            </w:r>
          </w:p>
        </w:tc>
        <w:tc>
          <w:tcPr>
            <w:tcW w:w="1949" w:type="dxa"/>
            <w:vAlign w:val="center"/>
          </w:tcPr>
          <w:p w14:paraId="1EEE3281" w14:textId="35A56B3C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987892" w:rsidRPr="009E530C" w14:paraId="2C21140C" w14:textId="77777777" w:rsidTr="00987892">
        <w:tc>
          <w:tcPr>
            <w:tcW w:w="1833" w:type="dxa"/>
            <w:vAlign w:val="center"/>
          </w:tcPr>
          <w:p w14:paraId="17033C1C" w14:textId="260FAA0D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3</w:t>
            </w:r>
          </w:p>
        </w:tc>
        <w:tc>
          <w:tcPr>
            <w:tcW w:w="5788" w:type="dxa"/>
            <w:vAlign w:val="center"/>
          </w:tcPr>
          <w:p w14:paraId="7225ADC0" w14:textId="41FB729D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Организация и благоустройство площади на ул. Рабочая у здания администрации</w:t>
            </w:r>
          </w:p>
        </w:tc>
        <w:tc>
          <w:tcPr>
            <w:tcW w:w="1949" w:type="dxa"/>
            <w:vAlign w:val="center"/>
          </w:tcPr>
          <w:p w14:paraId="2A8785B4" w14:textId="6668CC39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987892" w:rsidRPr="009E530C" w14:paraId="5C62DDBF" w14:textId="77777777" w:rsidTr="00987892">
        <w:tc>
          <w:tcPr>
            <w:tcW w:w="1833" w:type="dxa"/>
            <w:vAlign w:val="center"/>
          </w:tcPr>
          <w:p w14:paraId="1220E82A" w14:textId="5D6F82B8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4</w:t>
            </w:r>
          </w:p>
        </w:tc>
        <w:tc>
          <w:tcPr>
            <w:tcW w:w="5788" w:type="dxa"/>
            <w:vAlign w:val="center"/>
          </w:tcPr>
          <w:p w14:paraId="13775FEA" w14:textId="19F6A8C9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 xml:space="preserve">Строительство и благоустройство участков улиц в зоне первоочередной застройки: ул. Степная, ул. Школьная, </w:t>
            </w:r>
            <w:r>
              <w:rPr>
                <w:i/>
              </w:rPr>
              <w:t>пер.</w:t>
            </w:r>
            <w:r w:rsidRPr="009E530C">
              <w:rPr>
                <w:i/>
              </w:rPr>
              <w:t xml:space="preserve"> Дорожн</w:t>
            </w:r>
            <w:r>
              <w:rPr>
                <w:i/>
              </w:rPr>
              <w:t>ый</w:t>
            </w:r>
            <w:r w:rsidRPr="009E530C">
              <w:rPr>
                <w:i/>
              </w:rPr>
              <w:t>.</w:t>
            </w:r>
          </w:p>
        </w:tc>
        <w:tc>
          <w:tcPr>
            <w:tcW w:w="1949" w:type="dxa"/>
            <w:vAlign w:val="center"/>
          </w:tcPr>
          <w:p w14:paraId="65A74083" w14:textId="26B5D5A0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2018-2032</w:t>
            </w:r>
          </w:p>
        </w:tc>
      </w:tr>
      <w:tr w:rsidR="00987892" w:rsidRPr="009E530C" w14:paraId="04EBDE37" w14:textId="77777777" w:rsidTr="00987892">
        <w:tc>
          <w:tcPr>
            <w:tcW w:w="1833" w:type="dxa"/>
            <w:vAlign w:val="center"/>
          </w:tcPr>
          <w:p w14:paraId="16D9E481" w14:textId="28D1343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5</w:t>
            </w:r>
          </w:p>
        </w:tc>
        <w:tc>
          <w:tcPr>
            <w:tcW w:w="5788" w:type="dxa"/>
            <w:vAlign w:val="center"/>
          </w:tcPr>
          <w:p w14:paraId="401FF4FE" w14:textId="7CCCFAB1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 xml:space="preserve">Оборудование крытых  автобусных павильонов на </w:t>
            </w:r>
            <w:r>
              <w:rPr>
                <w:i/>
              </w:rPr>
              <w:t>пер</w:t>
            </w:r>
            <w:r w:rsidRPr="009E530C">
              <w:rPr>
                <w:i/>
              </w:rPr>
              <w:t xml:space="preserve">. </w:t>
            </w:r>
            <w:proofErr w:type="gramStart"/>
            <w:r w:rsidRPr="009E530C">
              <w:rPr>
                <w:i/>
              </w:rPr>
              <w:t>Дорожн</w:t>
            </w:r>
            <w:r>
              <w:rPr>
                <w:i/>
              </w:rPr>
              <w:t>ый</w:t>
            </w:r>
            <w:proofErr w:type="gramEnd"/>
            <w:r w:rsidRPr="009E530C">
              <w:rPr>
                <w:i/>
              </w:rPr>
              <w:t>, по ул. Рабочая у школы</w:t>
            </w:r>
          </w:p>
        </w:tc>
        <w:tc>
          <w:tcPr>
            <w:tcW w:w="1949" w:type="dxa"/>
            <w:vAlign w:val="center"/>
          </w:tcPr>
          <w:p w14:paraId="25067CBB" w14:textId="5EBA5AE6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987892" w:rsidRPr="009E530C" w14:paraId="15F75B92" w14:textId="77777777" w:rsidTr="00987892">
        <w:tc>
          <w:tcPr>
            <w:tcW w:w="1833" w:type="dxa"/>
            <w:vAlign w:val="center"/>
          </w:tcPr>
          <w:p w14:paraId="4CD42F8F" w14:textId="2E3E1A79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6</w:t>
            </w:r>
          </w:p>
        </w:tc>
        <w:tc>
          <w:tcPr>
            <w:tcW w:w="5788" w:type="dxa"/>
            <w:vAlign w:val="center"/>
          </w:tcPr>
          <w:p w14:paraId="0331553F" w14:textId="1F8A6388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Зимнее содержание улиц в селе – очистка от снега, противогололедные мероприятия</w:t>
            </w:r>
          </w:p>
        </w:tc>
        <w:tc>
          <w:tcPr>
            <w:tcW w:w="1949" w:type="dxa"/>
            <w:vAlign w:val="center"/>
          </w:tcPr>
          <w:p w14:paraId="16A012A1" w14:textId="1B192E80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2018-2032</w:t>
            </w:r>
          </w:p>
        </w:tc>
      </w:tr>
      <w:tr w:rsidR="00987892" w:rsidRPr="009E530C" w14:paraId="3FA6ED8C" w14:textId="77777777" w:rsidTr="00987892">
        <w:tc>
          <w:tcPr>
            <w:tcW w:w="1833" w:type="dxa"/>
            <w:vAlign w:val="center"/>
          </w:tcPr>
          <w:p w14:paraId="18DFA8CB" w14:textId="3019B30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lastRenderedPageBreak/>
              <w:t>7</w:t>
            </w:r>
          </w:p>
        </w:tc>
        <w:tc>
          <w:tcPr>
            <w:tcW w:w="5788" w:type="dxa"/>
            <w:vAlign w:val="center"/>
          </w:tcPr>
          <w:p w14:paraId="575B3FF2" w14:textId="64F5D4CE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Монтаж освещения улиц (установка щитов учета, увеличение осветительных приборов), установка указателей с названиями улиц и номерами домов</w:t>
            </w:r>
          </w:p>
        </w:tc>
        <w:tc>
          <w:tcPr>
            <w:tcW w:w="1949" w:type="dxa"/>
            <w:vAlign w:val="center"/>
          </w:tcPr>
          <w:p w14:paraId="62B11CB3" w14:textId="45F1C4B1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2018-2032</w:t>
            </w:r>
          </w:p>
        </w:tc>
      </w:tr>
      <w:tr w:rsidR="00987892" w:rsidRPr="009E530C" w14:paraId="2B54E9EB" w14:textId="77777777" w:rsidTr="00987892">
        <w:tc>
          <w:tcPr>
            <w:tcW w:w="1833" w:type="dxa"/>
            <w:vAlign w:val="center"/>
          </w:tcPr>
          <w:p w14:paraId="38F4F6C7" w14:textId="67139CAE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8</w:t>
            </w:r>
          </w:p>
        </w:tc>
        <w:tc>
          <w:tcPr>
            <w:tcW w:w="5788" w:type="dxa"/>
            <w:vAlign w:val="center"/>
          </w:tcPr>
          <w:p w14:paraId="28AC0108" w14:textId="766EAC01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Содержание дорог и искусственных дорожных сооружений.</w:t>
            </w:r>
          </w:p>
        </w:tc>
        <w:tc>
          <w:tcPr>
            <w:tcW w:w="1949" w:type="dxa"/>
            <w:vAlign w:val="center"/>
          </w:tcPr>
          <w:p w14:paraId="69B04BB2" w14:textId="0EC998AE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2018-2032</w:t>
            </w:r>
          </w:p>
        </w:tc>
      </w:tr>
      <w:tr w:rsidR="00987892" w:rsidRPr="009E530C" w14:paraId="02721C34" w14:textId="77777777" w:rsidTr="00987892">
        <w:tc>
          <w:tcPr>
            <w:tcW w:w="1833" w:type="dxa"/>
            <w:vAlign w:val="center"/>
          </w:tcPr>
          <w:p w14:paraId="39FC3138" w14:textId="66F2F77E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788" w:type="dxa"/>
            <w:vAlign w:val="center"/>
          </w:tcPr>
          <w:p w14:paraId="1AF8F7DB" w14:textId="120D8407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 xml:space="preserve">Проектирование велодорожки в </w:t>
            </w:r>
            <w:r w:rsidRPr="00FC717C">
              <w:rPr>
                <w:i/>
              </w:rPr>
              <w:t>пер. Дорожный</w:t>
            </w:r>
            <w:r>
              <w:rPr>
                <w:i/>
              </w:rPr>
              <w:t>.</w:t>
            </w:r>
          </w:p>
        </w:tc>
        <w:tc>
          <w:tcPr>
            <w:tcW w:w="1949" w:type="dxa"/>
            <w:vAlign w:val="center"/>
          </w:tcPr>
          <w:p w14:paraId="5C494893" w14:textId="2B8EBF8F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2024-2030</w:t>
            </w:r>
          </w:p>
        </w:tc>
      </w:tr>
      <w:tr w:rsidR="00987892" w:rsidRPr="009E530C" w14:paraId="732614AF" w14:textId="77777777" w:rsidTr="00987892">
        <w:tc>
          <w:tcPr>
            <w:tcW w:w="1833" w:type="dxa"/>
            <w:vAlign w:val="center"/>
          </w:tcPr>
          <w:p w14:paraId="284FFCD7" w14:textId="1E57A193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5788" w:type="dxa"/>
            <w:vAlign w:val="center"/>
          </w:tcPr>
          <w:p w14:paraId="1FA3910F" w14:textId="7C478B4A" w:rsidR="00987892" w:rsidRPr="009E530C" w:rsidRDefault="00F365FE" w:rsidP="00987892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П</w:t>
            </w:r>
            <w:r w:rsidR="00987892">
              <w:rPr>
                <w:i/>
              </w:rPr>
              <w:t xml:space="preserve">роектирование и строительство тротуаров в </w:t>
            </w:r>
            <w:r w:rsidR="00987892" w:rsidRPr="00FC717C">
              <w:rPr>
                <w:i/>
              </w:rPr>
              <w:t xml:space="preserve">пер. </w:t>
            </w:r>
            <w:proofErr w:type="gramStart"/>
            <w:r w:rsidR="00987892" w:rsidRPr="00FC717C">
              <w:rPr>
                <w:i/>
              </w:rPr>
              <w:t>Дорожный</w:t>
            </w:r>
            <w:proofErr w:type="gramEnd"/>
            <w:r w:rsidR="00987892">
              <w:rPr>
                <w:i/>
              </w:rPr>
              <w:t>, по ул. Рабочая.</w:t>
            </w:r>
          </w:p>
        </w:tc>
        <w:tc>
          <w:tcPr>
            <w:tcW w:w="1949" w:type="dxa"/>
            <w:vAlign w:val="center"/>
          </w:tcPr>
          <w:p w14:paraId="6100B4D4" w14:textId="44A1E6ED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2025-2032</w:t>
            </w:r>
          </w:p>
        </w:tc>
      </w:tr>
      <w:tr w:rsidR="00987892" w:rsidRPr="009E530C" w14:paraId="3E492BF6" w14:textId="77777777" w:rsidTr="00987892">
        <w:tc>
          <w:tcPr>
            <w:tcW w:w="1833" w:type="dxa"/>
            <w:vAlign w:val="center"/>
          </w:tcPr>
          <w:p w14:paraId="67EAFA4F" w14:textId="1224D89C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788" w:type="dxa"/>
            <w:vAlign w:val="center"/>
          </w:tcPr>
          <w:p w14:paraId="3C91A18F" w14:textId="2A96893A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 xml:space="preserve">Строительство велодорожки в </w:t>
            </w:r>
            <w:r w:rsidRPr="00FC717C">
              <w:rPr>
                <w:i/>
              </w:rPr>
              <w:t>пер. Дорожный</w:t>
            </w:r>
            <w:r>
              <w:rPr>
                <w:i/>
              </w:rPr>
              <w:t>.</w:t>
            </w:r>
          </w:p>
        </w:tc>
        <w:tc>
          <w:tcPr>
            <w:tcW w:w="1949" w:type="dxa"/>
            <w:vAlign w:val="center"/>
          </w:tcPr>
          <w:p w14:paraId="39EFC444" w14:textId="6C1B4485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2028-2032</w:t>
            </w:r>
          </w:p>
        </w:tc>
      </w:tr>
      <w:tr w:rsidR="00987892" w:rsidRPr="009E530C" w14:paraId="618FAEF4" w14:textId="77777777" w:rsidTr="00F55CB0">
        <w:tc>
          <w:tcPr>
            <w:tcW w:w="9570" w:type="dxa"/>
            <w:gridSpan w:val="3"/>
            <w:vAlign w:val="center"/>
          </w:tcPr>
          <w:p w14:paraId="49E7ED84" w14:textId="6B1611FC" w:rsidR="00987892" w:rsidRPr="009E530C" w:rsidRDefault="00987892" w:rsidP="00987892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Транспортное обслуживание на территории Балаганкинского МО</w:t>
            </w:r>
          </w:p>
        </w:tc>
      </w:tr>
      <w:tr w:rsidR="00B413C3" w:rsidRPr="009E530C" w14:paraId="1488FCD8" w14:textId="77777777" w:rsidTr="00987892">
        <w:tc>
          <w:tcPr>
            <w:tcW w:w="1833" w:type="dxa"/>
            <w:vAlign w:val="center"/>
          </w:tcPr>
          <w:p w14:paraId="763850F9" w14:textId="1B3BDABC" w:rsidR="00B413C3" w:rsidRPr="009E530C" w:rsidRDefault="00B413C3" w:rsidP="00B413C3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1</w:t>
            </w:r>
          </w:p>
        </w:tc>
        <w:tc>
          <w:tcPr>
            <w:tcW w:w="5788" w:type="dxa"/>
            <w:vAlign w:val="center"/>
          </w:tcPr>
          <w:p w14:paraId="69875F02" w14:textId="44D3AAA8" w:rsidR="00B413C3" w:rsidRPr="009E530C" w:rsidRDefault="00B413C3" w:rsidP="00B413C3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Организация регулярных перевозок пассажиров с нормальными интервалами движения муниципальными автобусами малой вместимости и микроавтобусами также по договору с индивидуальными предпринимателями по маршруту Усть-Уда-</w:t>
            </w:r>
            <w:proofErr w:type="spellStart"/>
            <w:r w:rsidRPr="009E530C">
              <w:rPr>
                <w:i/>
              </w:rPr>
              <w:t>Юголок</w:t>
            </w:r>
            <w:proofErr w:type="spellEnd"/>
            <w:r w:rsidRPr="009E530C">
              <w:rPr>
                <w:i/>
              </w:rPr>
              <w:t>-Балаганка, по маршруту Усть-Уда-</w:t>
            </w:r>
            <w:proofErr w:type="spellStart"/>
            <w:r w:rsidRPr="009E530C">
              <w:rPr>
                <w:i/>
              </w:rPr>
              <w:t>Игжей</w:t>
            </w:r>
            <w:proofErr w:type="spellEnd"/>
            <w:r w:rsidRPr="009E530C">
              <w:rPr>
                <w:i/>
              </w:rPr>
              <w:t>-Балаганка.</w:t>
            </w:r>
          </w:p>
        </w:tc>
        <w:tc>
          <w:tcPr>
            <w:tcW w:w="1949" w:type="dxa"/>
            <w:vAlign w:val="center"/>
          </w:tcPr>
          <w:p w14:paraId="0954C7FD" w14:textId="4432A68D" w:rsidR="00B413C3" w:rsidRPr="009E530C" w:rsidRDefault="00B413C3" w:rsidP="00B413C3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2018-2032</w:t>
            </w:r>
          </w:p>
        </w:tc>
      </w:tr>
      <w:tr w:rsidR="00B413C3" w:rsidRPr="009E530C" w14:paraId="64369137" w14:textId="77777777" w:rsidTr="00987892">
        <w:tc>
          <w:tcPr>
            <w:tcW w:w="1833" w:type="dxa"/>
            <w:vAlign w:val="center"/>
          </w:tcPr>
          <w:p w14:paraId="34D8A58F" w14:textId="662C477C" w:rsidR="00B413C3" w:rsidRPr="009E530C" w:rsidRDefault="00B413C3" w:rsidP="00B413C3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-</w:t>
            </w:r>
          </w:p>
        </w:tc>
        <w:tc>
          <w:tcPr>
            <w:tcW w:w="5788" w:type="dxa"/>
            <w:vAlign w:val="center"/>
          </w:tcPr>
          <w:p w14:paraId="76542F6B" w14:textId="4BBF5F33" w:rsidR="00B413C3" w:rsidRPr="009E530C" w:rsidRDefault="00B413C3" w:rsidP="00B413C3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ремонт всей уличной сети с. Балаганка (3,20 км) с устройством покрытия переходного типа, укрепления обочин, организации водоотвода, установка труб</w:t>
            </w:r>
          </w:p>
        </w:tc>
        <w:tc>
          <w:tcPr>
            <w:tcW w:w="1949" w:type="dxa"/>
            <w:vAlign w:val="center"/>
          </w:tcPr>
          <w:p w14:paraId="16AC1F39" w14:textId="07B40ABC" w:rsidR="00B413C3" w:rsidRPr="009E530C" w:rsidRDefault="00B413C3" w:rsidP="00B413C3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B413C3" w:rsidRPr="009E530C" w14:paraId="41E0D4E1" w14:textId="77777777" w:rsidTr="00987892">
        <w:tc>
          <w:tcPr>
            <w:tcW w:w="1833" w:type="dxa"/>
            <w:vAlign w:val="center"/>
          </w:tcPr>
          <w:p w14:paraId="0EA1B80A" w14:textId="210C94A8" w:rsidR="00B413C3" w:rsidRPr="009E530C" w:rsidRDefault="00B413C3" w:rsidP="00B413C3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</w:t>
            </w:r>
          </w:p>
        </w:tc>
        <w:tc>
          <w:tcPr>
            <w:tcW w:w="5788" w:type="dxa"/>
            <w:vAlign w:val="center"/>
          </w:tcPr>
          <w:p w14:paraId="6D1DFF7E" w14:textId="7AAFBA02" w:rsidR="00B413C3" w:rsidRPr="009E530C" w:rsidRDefault="00B413C3" w:rsidP="00B413C3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Реконструкция и благоустройство участков ул. Лесная и ул. Мира, ремонт покрытия, асфальтирование и расширение проезжей части, укрепление обочин, строительство тротуаров, организация зеленых и технических зон, водоотвода</w:t>
            </w:r>
          </w:p>
        </w:tc>
        <w:tc>
          <w:tcPr>
            <w:tcW w:w="1949" w:type="dxa"/>
            <w:vAlign w:val="center"/>
          </w:tcPr>
          <w:p w14:paraId="32DF76E4" w14:textId="427FDBC8" w:rsidR="00B413C3" w:rsidRPr="009E530C" w:rsidRDefault="00B413C3" w:rsidP="00B413C3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</w:tbl>
    <w:p w14:paraId="17B40D77" w14:textId="77777777" w:rsidR="00987892" w:rsidRDefault="00987892" w:rsidP="0031617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</w:pPr>
    </w:p>
    <w:p w14:paraId="5911B846" w14:textId="6FA98613" w:rsidR="00316170" w:rsidRDefault="00316170" w:rsidP="0031617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решение и утверждаемое положение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официальном сайте администрации Балаганкинского 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="00DA0F37" w:rsidRPr="00DA0F37">
        <w:rPr>
          <w:rFonts w:ascii="Times New Roman" w:eastAsia="Times New Roman" w:hAnsi="Times New Roman"/>
          <w:sz w:val="24"/>
          <w:szCs w:val="24"/>
          <w:lang w:eastAsia="ru-RU"/>
        </w:rPr>
        <w:t>http://балаганка.рф/).</w:t>
      </w:r>
    </w:p>
    <w:p w14:paraId="17D72DB3" w14:textId="77777777" w:rsidR="00316170" w:rsidRDefault="00316170" w:rsidP="0031617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Данное решение вступает в силу с момента его опубликования.</w:t>
      </w:r>
    </w:p>
    <w:p w14:paraId="3500DE75" w14:textId="77777777" w:rsidR="00316170" w:rsidRDefault="00316170" w:rsidP="0031617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Контроль над исполнением данного постановления возлагается на главу Балаганкинского муниципального образования Шарапову О. И.</w:t>
      </w:r>
    </w:p>
    <w:p w14:paraId="7D62EB58" w14:textId="77777777" w:rsidR="00316170" w:rsidRDefault="00316170" w:rsidP="00316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EB7BB0" w14:textId="77777777" w:rsidR="00316170" w:rsidRDefault="00316170" w:rsidP="00316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F4FE5C" w14:textId="77777777" w:rsidR="00316170" w:rsidRDefault="00316170" w:rsidP="00316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0"/>
      </w:tblGrid>
      <w:tr w:rsidR="00763569" w14:paraId="76BF248B" w14:textId="77777777" w:rsidTr="00763569">
        <w:tc>
          <w:tcPr>
            <w:tcW w:w="3369" w:type="dxa"/>
            <w:vAlign w:val="center"/>
          </w:tcPr>
          <w:p w14:paraId="348645C9" w14:textId="77777777" w:rsidR="00763569" w:rsidRDefault="00763569" w:rsidP="007635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Балаганкинского</w:t>
            </w:r>
          </w:p>
          <w:p w14:paraId="1D775F4A" w14:textId="1E300644" w:rsidR="00763569" w:rsidRDefault="00763569" w:rsidP="007635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образования:</w:t>
            </w:r>
          </w:p>
        </w:tc>
        <w:tc>
          <w:tcPr>
            <w:tcW w:w="3011" w:type="dxa"/>
          </w:tcPr>
          <w:p w14:paraId="078F6DF5" w14:textId="77777777" w:rsidR="00763569" w:rsidRDefault="00763569" w:rsidP="003161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14:paraId="2479FBD7" w14:textId="24DB7D99" w:rsidR="00763569" w:rsidRDefault="00763569" w:rsidP="007635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И. Шарапова</w:t>
            </w:r>
          </w:p>
        </w:tc>
      </w:tr>
    </w:tbl>
    <w:p w14:paraId="10BF8E7A" w14:textId="136E1A2C" w:rsidR="00763569" w:rsidRDefault="00763569" w:rsidP="00763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2847CCDD" w14:textId="77777777" w:rsidR="00763569" w:rsidRDefault="00763569" w:rsidP="00763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14:paraId="2545E58B" w14:textId="19093193" w:rsidR="005E4704" w:rsidRDefault="005E4704" w:rsidP="005E4704">
      <w:pPr>
        <w:shd w:val="clear" w:color="auto" w:fill="FFFFFF"/>
        <w:spacing w:line="240" w:lineRule="atLeast"/>
        <w:jc w:val="right"/>
        <w:rPr>
          <w:b/>
          <w:color w:val="000000"/>
        </w:rPr>
      </w:pPr>
      <w:r>
        <w:rPr>
          <w:b/>
          <w:color w:val="000000"/>
        </w:rPr>
        <w:t>Приложение к проекту</w:t>
      </w:r>
    </w:p>
    <w:p w14:paraId="0583BB73" w14:textId="77777777" w:rsidR="005E4704" w:rsidRDefault="005E4704" w:rsidP="005E4704">
      <w:pPr>
        <w:shd w:val="clear" w:color="auto" w:fill="FFFFFF"/>
        <w:spacing w:line="240" w:lineRule="atLeast"/>
        <w:jc w:val="right"/>
        <w:rPr>
          <w:b/>
          <w:color w:val="000000"/>
        </w:rPr>
      </w:pPr>
      <w:r>
        <w:rPr>
          <w:b/>
          <w:color w:val="000000"/>
        </w:rPr>
        <w:t>решения Думы Балаганкинского</w:t>
      </w:r>
    </w:p>
    <w:p w14:paraId="29BAD5DD" w14:textId="77777777" w:rsidR="005E4704" w:rsidRPr="00400940" w:rsidRDefault="005E4704" w:rsidP="005E4704">
      <w:pPr>
        <w:shd w:val="clear" w:color="auto" w:fill="FFFFFF"/>
        <w:spacing w:line="240" w:lineRule="atLeast"/>
        <w:jc w:val="right"/>
        <w:rPr>
          <w:b/>
          <w:color w:val="000000"/>
        </w:rPr>
      </w:pPr>
      <w:r>
        <w:rPr>
          <w:b/>
          <w:color w:val="000000"/>
        </w:rPr>
        <w:t>муниципального образования</w:t>
      </w:r>
    </w:p>
    <w:p w14:paraId="7FAB43C4" w14:textId="77777777" w:rsidR="005E4704" w:rsidRDefault="005E4704" w:rsidP="005E4704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14:paraId="6853B727" w14:textId="77777777" w:rsidR="005E4704" w:rsidRDefault="005E4704" w:rsidP="005E4704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14:paraId="6EA6443B" w14:textId="77777777" w:rsidR="005E4704" w:rsidRDefault="005E4704" w:rsidP="005E4704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14:paraId="7B948F4E" w14:textId="77777777" w:rsidR="005E4704" w:rsidRDefault="005E4704" w:rsidP="005E4704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14:paraId="0D4A978E" w14:textId="77777777" w:rsidR="005E4704" w:rsidRDefault="005E4704" w:rsidP="001F64A9">
      <w:pPr>
        <w:shd w:val="clear" w:color="auto" w:fill="FFFFFF"/>
        <w:spacing w:line="240" w:lineRule="atLeast"/>
        <w:rPr>
          <w:b/>
          <w:color w:val="000000"/>
          <w:sz w:val="32"/>
          <w:szCs w:val="32"/>
        </w:rPr>
      </w:pPr>
    </w:p>
    <w:p w14:paraId="01A4CB93" w14:textId="77777777" w:rsidR="005E4704" w:rsidRDefault="005E4704" w:rsidP="005E4704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14:paraId="2A228797" w14:textId="77777777" w:rsidR="005E4704" w:rsidRDefault="005E4704" w:rsidP="005E4704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14:paraId="09B886C0" w14:textId="77777777" w:rsidR="005E4704" w:rsidRPr="00CC1072" w:rsidRDefault="005E4704" w:rsidP="00F55CB0">
      <w:pPr>
        <w:shd w:val="clear" w:color="auto" w:fill="FFFFFF"/>
        <w:spacing w:after="0" w:line="240" w:lineRule="atLeast"/>
        <w:jc w:val="center"/>
        <w:rPr>
          <w:b/>
          <w:color w:val="000000"/>
          <w:sz w:val="32"/>
          <w:szCs w:val="32"/>
        </w:rPr>
      </w:pPr>
      <w:r w:rsidRPr="00CC1072">
        <w:rPr>
          <w:b/>
          <w:color w:val="000000"/>
          <w:sz w:val="32"/>
          <w:szCs w:val="32"/>
        </w:rPr>
        <w:t>ПРОГРАММА</w:t>
      </w:r>
    </w:p>
    <w:p w14:paraId="07161908" w14:textId="77777777" w:rsidR="005E4704" w:rsidRPr="00CC1072" w:rsidRDefault="005E4704" w:rsidP="00F55CB0">
      <w:pPr>
        <w:shd w:val="clear" w:color="auto" w:fill="FFFFFF"/>
        <w:spacing w:after="0" w:line="240" w:lineRule="atLeast"/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комплексного развития </w:t>
      </w:r>
      <w:r w:rsidRPr="00CC1072">
        <w:rPr>
          <w:b/>
          <w:sz w:val="32"/>
          <w:szCs w:val="32"/>
        </w:rPr>
        <w:t xml:space="preserve"> транспортной инфраструктуры</w:t>
      </w:r>
    </w:p>
    <w:p w14:paraId="75CAF63F" w14:textId="77777777" w:rsidR="005E4704" w:rsidRPr="00D148F9" w:rsidRDefault="005E4704" w:rsidP="005E4704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Балаганкинского муниципального образования </w:t>
      </w:r>
      <w:r w:rsidRPr="00CC1072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 xml:space="preserve">8 </w:t>
      </w:r>
      <w:r w:rsidRPr="00D148F9">
        <w:rPr>
          <w:b/>
          <w:sz w:val="32"/>
          <w:szCs w:val="32"/>
        </w:rPr>
        <w:t>– 2022 годы с перспективой до 2032 года</w:t>
      </w:r>
    </w:p>
    <w:p w14:paraId="0655C923" w14:textId="77777777" w:rsidR="005E4704" w:rsidRPr="00D148F9" w:rsidRDefault="005E4704" w:rsidP="005E4704">
      <w:pPr>
        <w:pStyle w:val="a8"/>
        <w:rPr>
          <w:sz w:val="32"/>
          <w:szCs w:val="32"/>
        </w:rPr>
      </w:pPr>
    </w:p>
    <w:p w14:paraId="2411F159" w14:textId="77777777" w:rsidR="005E4704" w:rsidRDefault="005E4704" w:rsidP="005E4704">
      <w:pPr>
        <w:pStyle w:val="a8"/>
      </w:pPr>
    </w:p>
    <w:p w14:paraId="5F64AE8F" w14:textId="77777777" w:rsidR="005E4704" w:rsidRPr="00CC1072" w:rsidRDefault="005E4704" w:rsidP="00F55CB0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1072">
        <w:rPr>
          <w:rFonts w:ascii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Балаганка</w:t>
      </w:r>
    </w:p>
    <w:p w14:paraId="34898BE0" w14:textId="77777777" w:rsidR="005E4704" w:rsidRPr="00CC1072" w:rsidRDefault="005E4704" w:rsidP="00F55CB0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Pr="00CC107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14:paraId="1BC7E7BE" w14:textId="77777777" w:rsidR="005E4704" w:rsidRPr="0049788C" w:rsidRDefault="005E4704" w:rsidP="005E4704">
      <w:pPr>
        <w:pStyle w:val="a5"/>
        <w:spacing w:before="0" w:beforeAutospacing="0" w:after="150" w:afterAutospacing="0" w:line="238" w:lineRule="atLeast"/>
        <w:jc w:val="center"/>
        <w:rPr>
          <w:b/>
          <w:bCs/>
        </w:rPr>
      </w:pPr>
      <w:r>
        <w:rPr>
          <w:b/>
        </w:rPr>
        <w:br w:type="page"/>
      </w:r>
      <w:r w:rsidRPr="0049788C">
        <w:rPr>
          <w:b/>
          <w:bCs/>
        </w:rPr>
        <w:lastRenderedPageBreak/>
        <w:t>1. ПАСПОРТ ПРОГРАММЫ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4838"/>
        <w:gridCol w:w="5222"/>
      </w:tblGrid>
      <w:tr w:rsidR="00E559C1" w:rsidRPr="0049788C" w14:paraId="5714BB78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F3FDF" w14:textId="77777777" w:rsidR="00E559C1" w:rsidRPr="0049788C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49788C">
              <w:rPr>
                <w:bCs/>
              </w:rPr>
              <w:t>Наименование</w:t>
            </w:r>
            <w:r>
              <w:rPr>
                <w:bCs/>
              </w:rPr>
              <w:t xml:space="preserve">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09F5" w14:textId="77777777" w:rsidR="00E559C1" w:rsidRPr="0049788C" w:rsidRDefault="00E559C1" w:rsidP="00E559C1">
            <w:pPr>
              <w:widowControl w:val="0"/>
              <w:suppressAutoHyphens/>
              <w:autoSpaceDE w:val="0"/>
              <w:snapToGrid w:val="0"/>
              <w:spacing w:before="240" w:line="240" w:lineRule="atLeast"/>
              <w:rPr>
                <w:lang w:eastAsia="ar-SA"/>
              </w:rPr>
            </w:pPr>
            <w:r w:rsidRPr="0049788C">
              <w:t xml:space="preserve">Программа комплексного развития транспортной инфраструктуры </w:t>
            </w:r>
            <w:r>
              <w:t>Балаганкинского</w:t>
            </w:r>
            <w:r w:rsidRPr="0049788C">
              <w:t xml:space="preserve"> муницип</w:t>
            </w:r>
            <w:r>
              <w:t>ального образования на 2018</w:t>
            </w:r>
            <w:r w:rsidRPr="0049788C">
              <w:t>-2022 годы с перспективой до 2032 года (далее – Программа)</w:t>
            </w:r>
          </w:p>
        </w:tc>
      </w:tr>
      <w:tr w:rsidR="00E559C1" w:rsidRPr="009462C5" w14:paraId="581CF678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68BEAA" w14:textId="77777777" w:rsidR="00E559C1" w:rsidRPr="0049788C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>
              <w:rPr>
                <w:bCs/>
              </w:rPr>
              <w:t>Основания для разработки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51F4" w14:textId="77777777" w:rsidR="00E559C1" w:rsidRDefault="00E559C1" w:rsidP="00E559C1">
            <w:pPr>
              <w:pStyle w:val="11"/>
              <w:shd w:val="clear" w:color="auto" w:fill="auto"/>
              <w:tabs>
                <w:tab w:val="left" w:pos="1031"/>
              </w:tabs>
              <w:spacing w:before="0" w:line="240" w:lineRule="auto"/>
              <w:jc w:val="left"/>
              <w:rPr>
                <w:sz w:val="24"/>
                <w:szCs w:val="24"/>
                <w:lang w:eastAsia="ru-RU"/>
              </w:rPr>
            </w:pPr>
          </w:p>
          <w:p w14:paraId="28BFE172" w14:textId="77777777" w:rsidR="00E559C1" w:rsidRPr="008300FF" w:rsidRDefault="00E559C1" w:rsidP="00E559C1">
            <w:pPr>
              <w:pStyle w:val="11"/>
              <w:shd w:val="clear" w:color="auto" w:fill="auto"/>
              <w:tabs>
                <w:tab w:val="left" w:pos="1031"/>
              </w:tabs>
              <w:spacing w:before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300FF">
              <w:rPr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</w:p>
          <w:p w14:paraId="6438AA27" w14:textId="77777777" w:rsidR="00E559C1" w:rsidRPr="008300FF" w:rsidRDefault="00E559C1" w:rsidP="00E559C1">
            <w:pPr>
              <w:pStyle w:val="11"/>
              <w:shd w:val="clear" w:color="auto" w:fill="auto"/>
              <w:tabs>
                <w:tab w:val="left" w:pos="1080"/>
              </w:tabs>
              <w:spacing w:before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8300FF">
              <w:rPr>
                <w:sz w:val="24"/>
                <w:szCs w:val="24"/>
                <w:lang w:eastAsia="ru-RU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14:paraId="6CE48EE7" w14:textId="77777777" w:rsidR="00E559C1" w:rsidRPr="00A81311" w:rsidRDefault="00E559C1" w:rsidP="00E559C1">
            <w:pPr>
              <w:pStyle w:val="aa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A81311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 Постановление Правительства РФ от 25 декабря 2015 года №1440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  <w:p w14:paraId="174B33F9" w14:textId="77777777" w:rsidR="00E559C1" w:rsidRPr="00A81311" w:rsidRDefault="00E559C1" w:rsidP="00E559C1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A81311">
              <w:rPr>
                <w:rFonts w:asciiTheme="minorHAnsi" w:hAnsiTheme="minorHAnsi" w:cstheme="minorHAnsi"/>
                <w:sz w:val="24"/>
                <w:szCs w:val="24"/>
              </w:rPr>
              <w:t>- Генеральный план Балаганкинского муниципального образования Усть-Удинского района Иркутской области,</w:t>
            </w:r>
          </w:p>
          <w:p w14:paraId="3B159B45" w14:textId="77777777" w:rsidR="00E559C1" w:rsidRPr="00A81311" w:rsidRDefault="00E559C1" w:rsidP="00E559C1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A81311">
              <w:rPr>
                <w:rFonts w:asciiTheme="minorHAnsi" w:hAnsiTheme="minorHAnsi" w:cstheme="minorHAnsi"/>
                <w:sz w:val="24"/>
                <w:szCs w:val="24"/>
              </w:rPr>
              <w:t>- Устав Балаганкинского муниципального образования,</w:t>
            </w:r>
          </w:p>
          <w:p w14:paraId="46F2684E" w14:textId="77777777" w:rsidR="00E559C1" w:rsidRPr="00A81311" w:rsidRDefault="00E559C1" w:rsidP="00E559C1">
            <w:pPr>
              <w:pStyle w:val="a6"/>
              <w:rPr>
                <w:rFonts w:asciiTheme="minorHAnsi" w:hAnsiTheme="minorHAnsi" w:cstheme="minorHAnsi"/>
                <w:sz w:val="24"/>
                <w:szCs w:val="24"/>
              </w:rPr>
            </w:pPr>
            <w:r w:rsidRPr="00A81311">
              <w:rPr>
                <w:rFonts w:asciiTheme="minorHAnsi" w:hAnsiTheme="minorHAnsi" w:cstheme="minorHAnsi"/>
                <w:sz w:val="24"/>
                <w:szCs w:val="24"/>
              </w:rPr>
              <w:t>- Правила землепользования и застройки Балаганкинского муниципального образования Ус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 w:rsidRPr="00A81311">
              <w:rPr>
                <w:rFonts w:asciiTheme="minorHAnsi" w:hAnsiTheme="minorHAnsi" w:cstheme="minorHAnsi"/>
                <w:sz w:val="24"/>
                <w:szCs w:val="24"/>
              </w:rPr>
              <w:t>ь-Удинского района Иркутской области,</w:t>
            </w:r>
          </w:p>
          <w:p w14:paraId="5C9841B0" w14:textId="77777777" w:rsidR="00E559C1" w:rsidRPr="009462C5" w:rsidRDefault="00E559C1" w:rsidP="00E559C1">
            <w:pPr>
              <w:pStyle w:val="aa"/>
              <w:spacing w:line="240" w:lineRule="auto"/>
              <w:ind w:left="0"/>
            </w:pPr>
            <w:r w:rsidRPr="00A81311">
              <w:rPr>
                <w:rFonts w:asciiTheme="minorHAnsi" w:hAnsiTheme="minorHAnsi" w:cstheme="minorHAnsi"/>
                <w:sz w:val="24"/>
                <w:szCs w:val="24"/>
              </w:rPr>
              <w:t>- Местные нормативы градостроительного проектирования Балаганкинского сельского поселения</w:t>
            </w:r>
          </w:p>
        </w:tc>
      </w:tr>
      <w:tr w:rsidR="00E559C1" w:rsidRPr="005A53EA" w14:paraId="026D9540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84B42" w14:textId="77777777" w:rsidR="00E559C1" w:rsidRPr="005A53EA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BC1B77">
              <w:rPr>
                <w:bCs/>
              </w:rPr>
              <w:t>Заказчик Программы, его местонахождение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11DF" w14:textId="77777777" w:rsidR="00E559C1" w:rsidRDefault="00E559C1" w:rsidP="00E559C1">
            <w:pPr>
              <w:widowControl w:val="0"/>
              <w:suppressAutoHyphens/>
              <w:autoSpaceDE w:val="0"/>
              <w:snapToGrid w:val="0"/>
              <w:spacing w:before="240" w:line="240" w:lineRule="atLeast"/>
            </w:pPr>
            <w:r>
              <w:t xml:space="preserve">Администрация Балаганкинского сельского поселения Усть-Удинского района Иркутской области, </w:t>
            </w:r>
          </w:p>
          <w:p w14:paraId="63A66B41" w14:textId="77777777" w:rsidR="00E559C1" w:rsidRPr="005A53EA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</w:pPr>
            <w:r>
              <w:t>666358, Иркутская область, Усть-Удинский район, с. Балаганка, ул. Рабочая, д. 35</w:t>
            </w:r>
          </w:p>
        </w:tc>
      </w:tr>
      <w:tr w:rsidR="00E559C1" w14:paraId="3686EC5B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37CA9" w14:textId="77777777" w:rsidR="00E559C1" w:rsidRPr="00BC1B77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>
              <w:rPr>
                <w:bCs/>
              </w:rPr>
              <w:t>Разработчик Программы,  его местонахождения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3304" w14:textId="77777777" w:rsidR="00E559C1" w:rsidRDefault="00E559C1" w:rsidP="00E559C1">
            <w:pPr>
              <w:widowControl w:val="0"/>
              <w:suppressAutoHyphens/>
              <w:autoSpaceDE w:val="0"/>
              <w:snapToGrid w:val="0"/>
              <w:spacing w:before="240" w:line="240" w:lineRule="atLeast"/>
            </w:pPr>
            <w:r>
              <w:t>Администрация Балаганкинского сельского поселения Усть-Удинского района Иркутской области,</w:t>
            </w:r>
          </w:p>
          <w:p w14:paraId="43FC0635" w14:textId="77777777" w:rsidR="00E559C1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</w:pPr>
            <w:r>
              <w:t>666358, Иркутская область, Усть-Удинский район, с. Балаганка, ул. Рабочая, д. 35</w:t>
            </w:r>
          </w:p>
        </w:tc>
      </w:tr>
      <w:tr w:rsidR="00E559C1" w14:paraId="178596AD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63560" w14:textId="77777777" w:rsidR="00E559C1" w:rsidRPr="005A53EA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t>Цель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874E" w14:textId="77777777" w:rsidR="00E559C1" w:rsidRDefault="00E559C1" w:rsidP="00E559C1">
            <w:pPr>
              <w:widowControl w:val="0"/>
              <w:suppressAutoHyphens/>
              <w:autoSpaceDE w:val="0"/>
              <w:snapToGrid w:val="0"/>
              <w:spacing w:before="240" w:line="240" w:lineRule="atLeast"/>
            </w:pPr>
            <w:r w:rsidRPr="005A53EA">
              <w:rPr>
                <w:bCs/>
              </w:rPr>
              <w:t xml:space="preserve">Развитие транспортной инфраструктуры, сбалансированное развитие и скоординированное с иными сферами жизнедеятельности поселения  </w:t>
            </w:r>
          </w:p>
        </w:tc>
      </w:tr>
      <w:tr w:rsidR="00E559C1" w:rsidRPr="005A53EA" w14:paraId="3048A6EE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22E6E" w14:textId="77777777" w:rsidR="00E559C1" w:rsidRPr="005A53EA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lastRenderedPageBreak/>
              <w:t>Задачи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2C05" w14:textId="77777777" w:rsidR="00E559C1" w:rsidRPr="005A53EA" w:rsidRDefault="00E559C1" w:rsidP="00E559C1">
            <w:pPr>
              <w:keepNext/>
              <w:snapToGrid w:val="0"/>
              <w:rPr>
                <w:bCs/>
                <w:lang w:eastAsia="ar-SA"/>
              </w:rPr>
            </w:pPr>
            <w:r w:rsidRPr="005A53EA">
              <w:rPr>
                <w:bCs/>
              </w:rPr>
              <w:t>Основными задачами Программы являются:</w:t>
            </w:r>
          </w:p>
          <w:p w14:paraId="7A61919B" w14:textId="77777777" w:rsidR="00E559C1" w:rsidRPr="002D750C" w:rsidRDefault="00E559C1" w:rsidP="00E559C1">
            <w:pPr>
              <w:shd w:val="clear" w:color="auto" w:fill="FFFFFF"/>
              <w:spacing w:line="240" w:lineRule="atLeast"/>
              <w:rPr>
                <w:bCs/>
                <w:i/>
              </w:rPr>
            </w:pPr>
            <w:r w:rsidRPr="002D750C">
              <w:rPr>
                <w:bCs/>
                <w:i/>
              </w:rPr>
              <w:t xml:space="preserve">- </w:t>
            </w:r>
            <w:r w:rsidRPr="002D750C">
              <w:rPr>
                <w:i/>
              </w:rPr>
              <w:t>обеспечение условий для движения пешеходов, велосипедистов и лиц, использующих для передвижения средства индивидуальной мобильности,</w:t>
            </w:r>
          </w:p>
          <w:p w14:paraId="0C1BE6B1" w14:textId="77777777" w:rsidR="00E559C1" w:rsidRPr="005A53EA" w:rsidRDefault="00E559C1" w:rsidP="00E559C1">
            <w:pPr>
              <w:shd w:val="clear" w:color="auto" w:fill="FFFFFF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5A53EA">
              <w:rPr>
                <w:bCs/>
              </w:rPr>
              <w:t>формирование условий для социальн</w:t>
            </w:r>
            <w:r>
              <w:rPr>
                <w:bCs/>
              </w:rPr>
              <w:t>о- экономического развития</w:t>
            </w:r>
            <w:r w:rsidRPr="005A53EA">
              <w:rPr>
                <w:bCs/>
              </w:rPr>
              <w:t>,</w:t>
            </w:r>
          </w:p>
          <w:p w14:paraId="256DBFB0" w14:textId="77777777" w:rsidR="00E559C1" w:rsidRPr="005A53EA" w:rsidRDefault="00E559C1" w:rsidP="00E559C1">
            <w:pPr>
              <w:shd w:val="clear" w:color="auto" w:fill="FFFFFF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t>- повышение безопасности, качество эффективности транс</w:t>
            </w:r>
            <w:r>
              <w:rPr>
                <w:bCs/>
              </w:rPr>
              <w:t>портного обслуживания населения</w:t>
            </w:r>
            <w:r w:rsidRPr="005A53E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5A53EA">
              <w:rPr>
                <w:bCs/>
              </w:rPr>
              <w:t>юридических лиц и индивидуальных предпринимателей, осуществляющих экономическую деятельность,</w:t>
            </w:r>
          </w:p>
          <w:p w14:paraId="7E5F7CEE" w14:textId="77777777" w:rsidR="00E559C1" w:rsidRPr="005A53EA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t>- снижение негативного воздействия транспортной инфраструктуры на окружающую среду поселения.</w:t>
            </w:r>
          </w:p>
        </w:tc>
      </w:tr>
      <w:tr w:rsidR="00E559C1" w:rsidRPr="007B521C" w14:paraId="2709A165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C4A9" w14:textId="77777777" w:rsidR="00E559C1" w:rsidRPr="005A53EA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t>Целевые показатели</w:t>
            </w:r>
            <w:r>
              <w:rPr>
                <w:bCs/>
              </w:rPr>
              <w:t xml:space="preserve"> (индикаторы) развития транспортной инфраструктуры</w:t>
            </w:r>
          </w:p>
          <w:p w14:paraId="12DD7D2F" w14:textId="77777777" w:rsidR="00E559C1" w:rsidRPr="005A53EA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3C3B" w14:textId="77777777" w:rsidR="00E559C1" w:rsidRDefault="00E559C1" w:rsidP="00E559C1">
            <w:pPr>
              <w:keepNext/>
              <w:snapToGrid w:val="0"/>
              <w:spacing w:before="240"/>
            </w:pPr>
            <w:r>
              <w:t>Технико-</w:t>
            </w:r>
            <w:r w:rsidRPr="005A53EA">
              <w:t xml:space="preserve">экономические, финансовые и социально-экономические показатели развития транспортной инфраструктуры, </w:t>
            </w:r>
            <w:r>
              <w:t>включая показатели безопасности</w:t>
            </w:r>
            <w:r w:rsidRPr="005A53EA">
              <w:t>, качество транспортного обслуживания населения и субъектов экономической деятельности</w:t>
            </w:r>
          </w:p>
          <w:p w14:paraId="7ACB7A33" w14:textId="77777777" w:rsidR="00E559C1" w:rsidRPr="007B521C" w:rsidRDefault="00E559C1" w:rsidP="00E559C1">
            <w:pPr>
              <w:keepNext/>
              <w:snapToGrid w:val="0"/>
              <w:rPr>
                <w:i/>
              </w:rPr>
            </w:pPr>
            <w:r w:rsidRPr="007B521C">
              <w:rPr>
                <w:i/>
              </w:rPr>
              <w:t>- протяженность пешеходных дорожек;</w:t>
            </w:r>
          </w:p>
          <w:p w14:paraId="6B1BDD67" w14:textId="77777777" w:rsidR="00E559C1" w:rsidRPr="007B521C" w:rsidRDefault="00E559C1" w:rsidP="00E559C1">
            <w:pPr>
              <w:keepNext/>
              <w:snapToGrid w:val="0"/>
              <w:rPr>
                <w:i/>
              </w:rPr>
            </w:pPr>
            <w:r w:rsidRPr="007B521C">
              <w:rPr>
                <w:i/>
              </w:rPr>
              <w:t>- протяженность велосипедных дорожек;</w:t>
            </w:r>
          </w:p>
        </w:tc>
      </w:tr>
      <w:tr w:rsidR="00E559C1" w:rsidRPr="005A53EA" w14:paraId="408459BD" w14:textId="77777777" w:rsidTr="00E559C1"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1659A" w14:textId="77777777" w:rsidR="00E559C1" w:rsidRPr="005A53EA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</w:rPr>
            </w:pPr>
            <w:r w:rsidRPr="005A53EA">
              <w:rPr>
                <w:bCs/>
              </w:rPr>
              <w:t>Срок и этапы реализации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8A7A" w14:textId="77777777" w:rsidR="00E559C1" w:rsidRPr="005A53EA" w:rsidRDefault="00E559C1" w:rsidP="00E559C1">
            <w:pPr>
              <w:keepNext/>
              <w:snapToGrid w:val="0"/>
              <w:spacing w:before="240"/>
            </w:pPr>
            <w:r>
              <w:t>Период с 2018-2022 годы с перспективой до 2032 года</w:t>
            </w:r>
          </w:p>
        </w:tc>
      </w:tr>
      <w:tr w:rsidR="00E559C1" w:rsidRPr="00482122" w14:paraId="0C9F0CB8" w14:textId="77777777" w:rsidTr="00E559C1">
        <w:trPr>
          <w:trHeight w:val="698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38566" w14:textId="77777777" w:rsidR="00E559C1" w:rsidRPr="005A53EA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  <w:lang w:eastAsia="ar-SA"/>
              </w:rPr>
            </w:pPr>
            <w:r w:rsidRPr="00D407CB">
              <w:rPr>
                <w:bCs/>
                <w:lang w:eastAsia="ar-SA"/>
              </w:rPr>
              <w:t>Мероприятия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5672" w14:textId="77777777" w:rsidR="00E559C1" w:rsidRPr="005018F0" w:rsidRDefault="00E559C1" w:rsidP="00E559C1">
            <w:pPr>
              <w:keepNext/>
              <w:snapToGrid w:val="0"/>
              <w:spacing w:before="240"/>
            </w:pPr>
            <w:r w:rsidRPr="005018F0">
              <w:t>1. Реконструкция и благоустройство существующих улиц (ремонт покрытия проезжей части, укрепление обочин, организация водоотвода) с устройством покрытия облегченного и переходного типа, в том числе:</w:t>
            </w:r>
          </w:p>
          <w:p w14:paraId="2BEE3CB1" w14:textId="77777777" w:rsidR="00E559C1" w:rsidRPr="002D750C" w:rsidRDefault="00E559C1" w:rsidP="00E559C1">
            <w:pPr>
              <w:keepNext/>
              <w:snapToGrid w:val="0"/>
              <w:rPr>
                <w:i/>
              </w:rPr>
            </w:pPr>
            <w:r w:rsidRPr="002D750C">
              <w:rPr>
                <w:i/>
              </w:rPr>
              <w:t xml:space="preserve">- развитию инфраструктуры для движения лиц, использующих для передвижения средства индивидуальной мобильности, создание </w:t>
            </w:r>
            <w:proofErr w:type="spellStart"/>
            <w:r w:rsidRPr="002D750C">
              <w:rPr>
                <w:i/>
              </w:rPr>
              <w:t>велодорог</w:t>
            </w:r>
            <w:proofErr w:type="spellEnd"/>
            <w:r w:rsidRPr="002D750C">
              <w:rPr>
                <w:i/>
              </w:rPr>
              <w:t xml:space="preserve"> и ремонт тротуаров;</w:t>
            </w:r>
          </w:p>
          <w:p w14:paraId="6D9B0DA4" w14:textId="77777777" w:rsidR="00E559C1" w:rsidRPr="00482122" w:rsidRDefault="00E559C1" w:rsidP="00E559C1">
            <w:pPr>
              <w:keepNext/>
              <w:snapToGrid w:val="0"/>
            </w:pPr>
            <w:r w:rsidRPr="005018F0">
              <w:t>- ямочный ремонт, подсыпка и грейд</w:t>
            </w:r>
            <w:r>
              <w:t>и</w:t>
            </w:r>
            <w:r w:rsidRPr="005018F0">
              <w:t>рование проезжих частей улиц (с уч</w:t>
            </w:r>
            <w:r>
              <w:t>етом их технического состояния)</w:t>
            </w:r>
            <w:r w:rsidRPr="00482122">
              <w:t>;</w:t>
            </w:r>
          </w:p>
          <w:p w14:paraId="70674762" w14:textId="77777777" w:rsidR="00E559C1" w:rsidRPr="005018F0" w:rsidRDefault="00E559C1" w:rsidP="00E559C1">
            <w:pPr>
              <w:keepNext/>
              <w:snapToGrid w:val="0"/>
            </w:pPr>
            <w:r w:rsidRPr="005018F0">
              <w:t xml:space="preserve">- ремонт всей уличной сети с. Балаганка (3,20 км) с устройством покрытия переходного типа, </w:t>
            </w:r>
            <w:r w:rsidRPr="005018F0">
              <w:lastRenderedPageBreak/>
              <w:t>укрепления.</w:t>
            </w:r>
          </w:p>
          <w:p w14:paraId="452A6FB7" w14:textId="77777777" w:rsidR="00E559C1" w:rsidRPr="005018F0" w:rsidRDefault="00E559C1" w:rsidP="00E559C1">
            <w:pPr>
              <w:keepNext/>
              <w:snapToGrid w:val="0"/>
            </w:pPr>
            <w:r w:rsidRPr="005018F0">
              <w:t>2. Реконструкция и благоустройство участков ул. Лесная и ул. Мира, ремонт покрытия, асфальтирование и расширение проезжей части, укрепление обочин, строительство тротуаров, организация зеленых и технических зон, водоотвода.</w:t>
            </w:r>
          </w:p>
          <w:p w14:paraId="080C95BA" w14:textId="77777777" w:rsidR="00E559C1" w:rsidRPr="005018F0" w:rsidRDefault="00E559C1" w:rsidP="00E559C1">
            <w:pPr>
              <w:keepNext/>
              <w:snapToGrid w:val="0"/>
            </w:pPr>
            <w:r w:rsidRPr="005018F0">
              <w:t>3. Организация и благоустройство площади на ул. Рабочая у здания администрации.</w:t>
            </w:r>
          </w:p>
          <w:p w14:paraId="65D8B6AB" w14:textId="77777777" w:rsidR="00E559C1" w:rsidRPr="005018F0" w:rsidRDefault="00E559C1" w:rsidP="00E559C1">
            <w:pPr>
              <w:keepNext/>
              <w:snapToGrid w:val="0"/>
            </w:pPr>
            <w:r w:rsidRPr="005018F0">
              <w:t xml:space="preserve">4. Строительство и благоустройство участков улиц в зоне первоочередной застройки: ул. </w:t>
            </w:r>
            <w:proofErr w:type="gramStart"/>
            <w:r w:rsidRPr="005018F0">
              <w:t>Степная</w:t>
            </w:r>
            <w:proofErr w:type="gramEnd"/>
            <w:r w:rsidRPr="005018F0">
              <w:t>, ул. Школьная, ул</w:t>
            </w:r>
            <w:r>
              <w:t>.</w:t>
            </w:r>
            <w:r w:rsidRPr="005018F0">
              <w:t xml:space="preserve"> Дорожная.</w:t>
            </w:r>
          </w:p>
          <w:p w14:paraId="45E49D81" w14:textId="77777777" w:rsidR="00E559C1" w:rsidRPr="005018F0" w:rsidRDefault="00E559C1" w:rsidP="00E559C1">
            <w:pPr>
              <w:keepNext/>
              <w:snapToGrid w:val="0"/>
            </w:pPr>
            <w:r w:rsidRPr="005018F0">
              <w:t xml:space="preserve">5. Оборудование крытых  автобусных павильонов на ул. </w:t>
            </w:r>
            <w:proofErr w:type="gramStart"/>
            <w:r w:rsidRPr="005018F0">
              <w:t>Дорожная</w:t>
            </w:r>
            <w:proofErr w:type="gramEnd"/>
            <w:r w:rsidRPr="005018F0">
              <w:t>, по ул. Рабочая у школы.</w:t>
            </w:r>
          </w:p>
          <w:p w14:paraId="6E7B4077" w14:textId="77777777" w:rsidR="00E559C1" w:rsidRPr="005018F0" w:rsidRDefault="00E559C1" w:rsidP="00E559C1">
            <w:pPr>
              <w:keepNext/>
              <w:snapToGrid w:val="0"/>
            </w:pPr>
            <w:r w:rsidRPr="005018F0">
              <w:t xml:space="preserve">6. Зимнее содержание улиц в селе – очистка от снега, </w:t>
            </w:r>
            <w:proofErr w:type="spellStart"/>
            <w:r w:rsidRPr="005018F0">
              <w:t>противогололедные</w:t>
            </w:r>
            <w:proofErr w:type="spellEnd"/>
            <w:r w:rsidRPr="005018F0">
              <w:t xml:space="preserve"> мероприятия.</w:t>
            </w:r>
          </w:p>
          <w:p w14:paraId="096516EF" w14:textId="77777777" w:rsidR="00E559C1" w:rsidRPr="005018F0" w:rsidRDefault="00E559C1" w:rsidP="00E559C1">
            <w:pPr>
              <w:keepNext/>
              <w:snapToGrid w:val="0"/>
            </w:pPr>
            <w:r w:rsidRPr="005018F0">
              <w:t>7. Монтаж освещения улиц (установка щитов учета, увеличение осветительных приборов), установка указателей с названиями улиц и номерами домов.</w:t>
            </w:r>
          </w:p>
          <w:p w14:paraId="062D927D" w14:textId="77777777" w:rsidR="00E559C1" w:rsidRPr="005018F0" w:rsidRDefault="00E559C1" w:rsidP="00E559C1">
            <w:pPr>
              <w:keepNext/>
              <w:snapToGrid w:val="0"/>
            </w:pPr>
            <w:r w:rsidRPr="005018F0">
              <w:t>8. Содержание дорог и искусственных дорожных сооружений.</w:t>
            </w:r>
          </w:p>
          <w:p w14:paraId="1D5979B6" w14:textId="77777777" w:rsidR="00E559C1" w:rsidRPr="00482122" w:rsidRDefault="00E559C1" w:rsidP="00E559C1">
            <w:pPr>
              <w:keepNext/>
              <w:snapToGrid w:val="0"/>
            </w:pPr>
            <w:r w:rsidRPr="005018F0">
              <w:t>9. Организация регулярных перевозок пассажиров с нормальными интервалами движения муниципальными автобусами малой вместимости и микроавтобусами также по договору с индивидуальными предпринимателями по маршруту Усть-Уда-</w:t>
            </w:r>
            <w:proofErr w:type="spellStart"/>
            <w:r w:rsidRPr="005018F0">
              <w:t>Юголок</w:t>
            </w:r>
            <w:proofErr w:type="spellEnd"/>
            <w:r w:rsidRPr="005018F0">
              <w:t>-Балаганка, по маршруту Усть-Уда-</w:t>
            </w:r>
            <w:proofErr w:type="spellStart"/>
            <w:r w:rsidRPr="005018F0">
              <w:t>Игжей</w:t>
            </w:r>
            <w:proofErr w:type="spellEnd"/>
            <w:r w:rsidRPr="005018F0">
              <w:t>-Балаганка.</w:t>
            </w:r>
          </w:p>
        </w:tc>
      </w:tr>
      <w:tr w:rsidR="00E559C1" w:rsidRPr="0090591B" w14:paraId="27A67321" w14:textId="77777777" w:rsidTr="00E559C1">
        <w:trPr>
          <w:trHeight w:val="2541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B79AE7" w14:textId="77777777" w:rsidR="00E559C1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О</w:t>
            </w:r>
            <w:r w:rsidRPr="00053D8B">
              <w:rPr>
                <w:bCs/>
                <w:lang w:eastAsia="ar-SA"/>
              </w:rPr>
              <w:t>бъемы и источники финансирования программы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E6244" w14:textId="77777777" w:rsidR="00E559C1" w:rsidRPr="0090591B" w:rsidRDefault="00E559C1" w:rsidP="00E559C1">
            <w:pPr>
              <w:widowControl w:val="0"/>
              <w:suppressAutoHyphens/>
              <w:autoSpaceDE w:val="0"/>
              <w:snapToGrid w:val="0"/>
              <w:spacing w:before="240" w:line="240" w:lineRule="atLeast"/>
              <w:rPr>
                <w:bCs/>
                <w:lang w:eastAsia="ar-SA"/>
              </w:rPr>
            </w:pPr>
            <w:r w:rsidRPr="0090591B">
              <w:rPr>
                <w:bCs/>
                <w:lang w:eastAsia="ar-SA"/>
              </w:rPr>
              <w:t>Финансирование программы осуществляется за счет средств бюджетов всех уровней. Ежегодные объемы финансирования программы определяются в соответствии с утвержденным бюджетом сельского поселения на соответствующий финансовый год и с учетом дополнительных источников финансирования.</w:t>
            </w:r>
          </w:p>
          <w:p w14:paraId="34CC9615" w14:textId="77777777" w:rsidR="00E559C1" w:rsidRPr="0090591B" w:rsidRDefault="00E559C1" w:rsidP="00E559C1">
            <w:pPr>
              <w:widowControl w:val="0"/>
              <w:suppressAutoHyphens/>
              <w:autoSpaceDE w:val="0"/>
              <w:snapToGrid w:val="0"/>
              <w:spacing w:line="240" w:lineRule="atLeast"/>
              <w:rPr>
                <w:bCs/>
                <w:highlight w:val="yellow"/>
                <w:lang w:eastAsia="ar-SA"/>
              </w:rPr>
            </w:pPr>
            <w:r w:rsidRPr="0090591B">
              <w:rPr>
                <w:bCs/>
                <w:lang w:eastAsia="ar-SA"/>
              </w:rPr>
              <w:t xml:space="preserve">Общий объем финансовых средств, необходимых для реализации мероприятия Программы на расчетный срок </w:t>
            </w:r>
            <w:r w:rsidRPr="00A31C72">
              <w:rPr>
                <w:bCs/>
                <w:lang w:eastAsia="ar-SA"/>
              </w:rPr>
              <w:t>составляет 9,220000 тыс. рублей.</w:t>
            </w:r>
          </w:p>
        </w:tc>
      </w:tr>
    </w:tbl>
    <w:p w14:paraId="6019433D" w14:textId="77777777" w:rsidR="005E4704" w:rsidRDefault="005E4704" w:rsidP="005E4704">
      <w:pPr>
        <w:pStyle w:val="a5"/>
        <w:spacing w:before="0" w:beforeAutospacing="0" w:after="150" w:afterAutospacing="0" w:line="238" w:lineRule="atLeast"/>
        <w:rPr>
          <w:color w:val="242424"/>
        </w:rPr>
      </w:pPr>
    </w:p>
    <w:p w14:paraId="472EDEB4" w14:textId="6AC8F209" w:rsidR="005E4704" w:rsidRPr="002F1409" w:rsidRDefault="005E4704" w:rsidP="005E4704">
      <w:pPr>
        <w:pStyle w:val="a5"/>
        <w:spacing w:before="0" w:beforeAutospacing="0" w:after="150" w:afterAutospacing="0" w:line="238" w:lineRule="atLeast"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2F1409">
        <w:rPr>
          <w:b/>
          <w:bCs/>
        </w:rPr>
        <w:t xml:space="preserve">. Характеристика существующего состояния транспортной инфраструктуры </w:t>
      </w:r>
      <w:r>
        <w:rPr>
          <w:b/>
          <w:bCs/>
        </w:rPr>
        <w:t>Балаганкинского</w:t>
      </w:r>
      <w:r w:rsidRPr="002F1409">
        <w:rPr>
          <w:b/>
          <w:bCs/>
        </w:rPr>
        <w:t xml:space="preserve"> муниципального образования.</w:t>
      </w:r>
    </w:p>
    <w:p w14:paraId="4B80F25E" w14:textId="35059967" w:rsidR="00E559C1" w:rsidRPr="00136F11" w:rsidRDefault="00E559C1" w:rsidP="00E559C1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Балаганкинское МО</w:t>
      </w: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расположено на юго-западе Усть-Удинского района Иркутской области и граничит с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Новоудинским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Юголокским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Игжейским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Молькинским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муниципальными образованиями. </w:t>
      </w:r>
    </w:p>
    <w:p w14:paraId="2CDEEF58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центр Балаганкинского МО с. Балаганка расположен на расстоянии 37,0 км</w:t>
      </w:r>
      <w:proofErr w:type="gram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т районного центра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. Усть-Уда. Затрата времени на поездку на автобусе до райцентра 40 мин. </w:t>
      </w:r>
    </w:p>
    <w:p w14:paraId="7F90CBB8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Транспортный узел Балаганкинского МО  включает в себя объекты инфраструктуры внешних автомобильных дорог и автомобильного транспорта, улично-дорожную сеть и искусственные дорожные сооружения с. Балаганка.</w:t>
      </w:r>
    </w:p>
    <w:p w14:paraId="70E4605B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Внешний транспорт</w:t>
      </w:r>
    </w:p>
    <w:p w14:paraId="04516F7C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Внешние автомобильные дороги </w:t>
      </w:r>
    </w:p>
    <w:p w14:paraId="432E953B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автомобильных дорог регионального значения и прочих дорог общего пользования, находящихся в ведении управления автомобильных дорог Иркутской области. </w:t>
      </w:r>
    </w:p>
    <w:p w14:paraId="6D1FC036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1DD844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Таблица 1 Перечень дорог общего пользования регионального значения.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1745"/>
        <w:gridCol w:w="1639"/>
        <w:gridCol w:w="1503"/>
        <w:gridCol w:w="1621"/>
        <w:gridCol w:w="1144"/>
        <w:gridCol w:w="796"/>
        <w:gridCol w:w="940"/>
      </w:tblGrid>
      <w:tr w:rsidR="00E559C1" w:rsidRPr="008300FF" w14:paraId="7BA2C243" w14:textId="77777777" w:rsidTr="00E559C1">
        <w:trPr>
          <w:trHeight w:val="270"/>
        </w:trPr>
        <w:tc>
          <w:tcPr>
            <w:tcW w:w="638" w:type="dxa"/>
            <w:vMerge w:val="restart"/>
            <w:vAlign w:val="center"/>
          </w:tcPr>
          <w:p w14:paraId="71FEA442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300FF">
              <w:rPr>
                <w:rFonts w:ascii="Times New Roman" w:hAnsi="Times New Roman" w:cs="Times New Roman"/>
              </w:rPr>
              <w:t>п</w:t>
            </w:r>
            <w:proofErr w:type="gramEnd"/>
            <w:r w:rsidRPr="008300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18" w:type="dxa"/>
            <w:vMerge w:val="restart"/>
            <w:vAlign w:val="center"/>
          </w:tcPr>
          <w:p w14:paraId="50F0660C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Наименование дороги</w:t>
            </w:r>
          </w:p>
        </w:tc>
        <w:tc>
          <w:tcPr>
            <w:tcW w:w="1614" w:type="dxa"/>
            <w:vMerge w:val="restart"/>
            <w:vAlign w:val="center"/>
          </w:tcPr>
          <w:p w14:paraId="3187ADC1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Начало дороги</w:t>
            </w:r>
          </w:p>
        </w:tc>
        <w:tc>
          <w:tcPr>
            <w:tcW w:w="1480" w:type="dxa"/>
            <w:vMerge w:val="restart"/>
            <w:vAlign w:val="center"/>
          </w:tcPr>
          <w:p w14:paraId="3D21A552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Конец дороги</w:t>
            </w:r>
          </w:p>
        </w:tc>
        <w:tc>
          <w:tcPr>
            <w:tcW w:w="1597" w:type="dxa"/>
            <w:vMerge w:val="restart"/>
            <w:vAlign w:val="center"/>
          </w:tcPr>
          <w:p w14:paraId="4ED01D52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Протяженность в районе (</w:t>
            </w:r>
            <w:proofErr w:type="gramStart"/>
            <w:r w:rsidRPr="008300FF">
              <w:rPr>
                <w:rFonts w:ascii="Times New Roman" w:hAnsi="Times New Roman" w:cs="Times New Roman"/>
              </w:rPr>
              <w:t>км</w:t>
            </w:r>
            <w:proofErr w:type="gramEnd"/>
            <w:r w:rsidRPr="008300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  <w:vMerge w:val="restart"/>
            <w:vAlign w:val="center"/>
          </w:tcPr>
          <w:p w14:paraId="2101A729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center"/>
          </w:tcPr>
          <w:p w14:paraId="5776979A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Тип покрытия</w:t>
            </w:r>
          </w:p>
        </w:tc>
      </w:tr>
      <w:tr w:rsidR="00E559C1" w:rsidRPr="008300FF" w14:paraId="4791E662" w14:textId="77777777" w:rsidTr="00E559C1">
        <w:trPr>
          <w:trHeight w:val="270"/>
        </w:trPr>
        <w:tc>
          <w:tcPr>
            <w:tcW w:w="638" w:type="dxa"/>
            <w:vMerge/>
            <w:vAlign w:val="center"/>
          </w:tcPr>
          <w:p w14:paraId="2E0383F2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vMerge/>
            <w:vAlign w:val="center"/>
          </w:tcPr>
          <w:p w14:paraId="57E99B47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  <w:vAlign w:val="center"/>
          </w:tcPr>
          <w:p w14:paraId="37F6CDC2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vAlign w:val="center"/>
          </w:tcPr>
          <w:p w14:paraId="12405296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Merge/>
            <w:vAlign w:val="center"/>
          </w:tcPr>
          <w:p w14:paraId="48AD066E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14:paraId="30DC7DCF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D32B7E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а/б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384A93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переход</w:t>
            </w:r>
          </w:p>
        </w:tc>
      </w:tr>
      <w:tr w:rsidR="00E559C1" w:rsidRPr="008300FF" w14:paraId="0CAD9D47" w14:textId="77777777" w:rsidTr="00E559C1">
        <w:tc>
          <w:tcPr>
            <w:tcW w:w="9888" w:type="dxa"/>
            <w:gridSpan w:val="8"/>
            <w:vAlign w:val="center"/>
          </w:tcPr>
          <w:p w14:paraId="4340168B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Дороги регионального значения на территории Усть-Удинского района</w:t>
            </w:r>
          </w:p>
        </w:tc>
      </w:tr>
      <w:tr w:rsidR="00E559C1" w:rsidRPr="008300FF" w14:paraId="27294F64" w14:textId="77777777" w:rsidTr="00E559C1">
        <w:tc>
          <w:tcPr>
            <w:tcW w:w="638" w:type="dxa"/>
            <w:vAlign w:val="center"/>
          </w:tcPr>
          <w:p w14:paraId="7B776AE8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vAlign w:val="center"/>
          </w:tcPr>
          <w:p w14:paraId="2F4D3660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0FF">
              <w:rPr>
                <w:rFonts w:ascii="Times New Roman" w:hAnsi="Times New Roman" w:cs="Times New Roman"/>
              </w:rPr>
              <w:t>Залари</w:t>
            </w:r>
            <w:proofErr w:type="spellEnd"/>
            <w:r w:rsidRPr="008300FF">
              <w:rPr>
                <w:rFonts w:ascii="Times New Roman" w:hAnsi="Times New Roman" w:cs="Times New Roman"/>
              </w:rPr>
              <w:t>-Жигалово</w:t>
            </w:r>
          </w:p>
        </w:tc>
        <w:tc>
          <w:tcPr>
            <w:tcW w:w="1614" w:type="dxa"/>
            <w:vAlign w:val="center"/>
          </w:tcPr>
          <w:p w14:paraId="402BD086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От паромной переправы через Братское водохранилище </w:t>
            </w:r>
            <w:proofErr w:type="gramStart"/>
            <w:r w:rsidRPr="008300FF">
              <w:rPr>
                <w:rFonts w:ascii="Times New Roman" w:hAnsi="Times New Roman" w:cs="Times New Roman"/>
              </w:rPr>
              <w:t>км</w:t>
            </w:r>
            <w:proofErr w:type="gramEnd"/>
            <w:r w:rsidRPr="008300FF">
              <w:rPr>
                <w:rFonts w:ascii="Times New Roman" w:hAnsi="Times New Roman" w:cs="Times New Roman"/>
              </w:rPr>
              <w:t xml:space="preserve"> 80 + 045 граница </w:t>
            </w:r>
            <w:proofErr w:type="spellStart"/>
            <w:r w:rsidRPr="008300FF">
              <w:rPr>
                <w:rFonts w:ascii="Times New Roman" w:hAnsi="Times New Roman" w:cs="Times New Roman"/>
              </w:rPr>
              <w:t>Балаганского</w:t>
            </w:r>
            <w:proofErr w:type="spellEnd"/>
            <w:r w:rsidRPr="008300FF">
              <w:rPr>
                <w:rFonts w:ascii="Times New Roman" w:hAnsi="Times New Roman" w:cs="Times New Roman"/>
              </w:rPr>
              <w:t xml:space="preserve"> и Усть-Удинского района</w:t>
            </w:r>
          </w:p>
        </w:tc>
        <w:tc>
          <w:tcPr>
            <w:tcW w:w="1480" w:type="dxa"/>
            <w:vAlign w:val="center"/>
          </w:tcPr>
          <w:p w14:paraId="6BEB81BD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Граница Усть-Уди</w:t>
            </w:r>
            <w:r>
              <w:rPr>
                <w:rFonts w:ascii="Times New Roman" w:hAnsi="Times New Roman" w:cs="Times New Roman"/>
              </w:rPr>
              <w:t xml:space="preserve">нского и </w:t>
            </w:r>
            <w:proofErr w:type="spellStart"/>
            <w:r>
              <w:rPr>
                <w:rFonts w:ascii="Times New Roman" w:hAnsi="Times New Roman" w:cs="Times New Roman"/>
              </w:rPr>
              <w:t>Жигаловского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8300FF">
              <w:rPr>
                <w:rFonts w:ascii="Times New Roman" w:hAnsi="Times New Roman" w:cs="Times New Roman"/>
              </w:rPr>
              <w:t>180+509</w:t>
            </w:r>
          </w:p>
        </w:tc>
        <w:tc>
          <w:tcPr>
            <w:tcW w:w="1597" w:type="dxa"/>
            <w:vAlign w:val="center"/>
          </w:tcPr>
          <w:p w14:paraId="44DD206D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100,464</w:t>
            </w:r>
          </w:p>
        </w:tc>
        <w:tc>
          <w:tcPr>
            <w:tcW w:w="1128" w:type="dxa"/>
            <w:vAlign w:val="center"/>
          </w:tcPr>
          <w:p w14:paraId="7231DDAC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14:paraId="7E11F4C9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</w:rPr>
              <w:t>21,9</w:t>
            </w:r>
            <w:r w:rsidRPr="008300FF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11E8B30A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78,534</w:t>
            </w:r>
          </w:p>
        </w:tc>
      </w:tr>
      <w:tr w:rsidR="00E559C1" w:rsidRPr="008300FF" w14:paraId="5E2C3BB8" w14:textId="77777777" w:rsidTr="00E559C1">
        <w:tc>
          <w:tcPr>
            <w:tcW w:w="638" w:type="dxa"/>
            <w:vAlign w:val="center"/>
          </w:tcPr>
          <w:p w14:paraId="76D7711D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8" w:type="dxa"/>
            <w:vAlign w:val="center"/>
          </w:tcPr>
          <w:p w14:paraId="421B51CF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В том числе автодорога </w:t>
            </w:r>
            <w:proofErr w:type="spellStart"/>
            <w:r w:rsidRPr="008300FF">
              <w:rPr>
                <w:rFonts w:ascii="Times New Roman" w:hAnsi="Times New Roman" w:cs="Times New Roman"/>
              </w:rPr>
              <w:t>Залари</w:t>
            </w:r>
            <w:proofErr w:type="spellEnd"/>
            <w:r w:rsidRPr="008300FF">
              <w:rPr>
                <w:rFonts w:ascii="Times New Roman" w:hAnsi="Times New Roman" w:cs="Times New Roman"/>
              </w:rPr>
              <w:t>-Жигалово на территории Балаганкинского МО</w:t>
            </w:r>
          </w:p>
        </w:tc>
        <w:tc>
          <w:tcPr>
            <w:tcW w:w="1614" w:type="dxa"/>
            <w:vAlign w:val="center"/>
          </w:tcPr>
          <w:p w14:paraId="2D1E37CF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Граница </w:t>
            </w:r>
            <w:proofErr w:type="spellStart"/>
            <w:r w:rsidRPr="008300FF">
              <w:rPr>
                <w:rFonts w:ascii="Times New Roman" w:hAnsi="Times New Roman" w:cs="Times New Roman"/>
              </w:rPr>
              <w:t>Молькинского</w:t>
            </w:r>
            <w:proofErr w:type="spellEnd"/>
            <w:r w:rsidRPr="008300FF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480" w:type="dxa"/>
            <w:vAlign w:val="center"/>
          </w:tcPr>
          <w:p w14:paraId="7B4FD038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Граница Ново-</w:t>
            </w:r>
            <w:proofErr w:type="spellStart"/>
            <w:r w:rsidRPr="008300FF">
              <w:rPr>
                <w:rFonts w:ascii="Times New Roman" w:hAnsi="Times New Roman" w:cs="Times New Roman"/>
              </w:rPr>
              <w:t>Удинского</w:t>
            </w:r>
            <w:proofErr w:type="spellEnd"/>
            <w:r w:rsidRPr="008300FF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597" w:type="dxa"/>
            <w:vAlign w:val="center"/>
          </w:tcPr>
          <w:p w14:paraId="3FF3F43F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28" w:type="dxa"/>
            <w:vAlign w:val="center"/>
          </w:tcPr>
          <w:p w14:paraId="0CEDF120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14:paraId="1F48231B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2D778B6A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13,0</w:t>
            </w:r>
          </w:p>
        </w:tc>
      </w:tr>
      <w:tr w:rsidR="00E559C1" w:rsidRPr="008300FF" w14:paraId="00D50562" w14:textId="77777777" w:rsidTr="00E559C1">
        <w:tc>
          <w:tcPr>
            <w:tcW w:w="638" w:type="dxa"/>
            <w:vAlign w:val="center"/>
          </w:tcPr>
          <w:p w14:paraId="61FBF65B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vAlign w:val="center"/>
          </w:tcPr>
          <w:p w14:paraId="1A26EC35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Балаганск-Усть-Уда</w:t>
            </w:r>
          </w:p>
        </w:tc>
        <w:tc>
          <w:tcPr>
            <w:tcW w:w="1614" w:type="dxa"/>
            <w:vAlign w:val="center"/>
          </w:tcPr>
          <w:p w14:paraId="62407D5A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От 80 км</w:t>
            </w:r>
            <w:proofErr w:type="gramStart"/>
            <w:r w:rsidRPr="008300FF">
              <w:rPr>
                <w:rFonts w:ascii="Times New Roman" w:hAnsi="Times New Roman" w:cs="Times New Roman"/>
              </w:rPr>
              <w:t>.</w:t>
            </w:r>
            <w:proofErr w:type="gramEnd"/>
            <w:r w:rsidRPr="008300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300FF">
              <w:rPr>
                <w:rFonts w:ascii="Times New Roman" w:hAnsi="Times New Roman" w:cs="Times New Roman"/>
              </w:rPr>
              <w:t>а</w:t>
            </w:r>
            <w:proofErr w:type="gramEnd"/>
            <w:r w:rsidRPr="008300FF">
              <w:rPr>
                <w:rFonts w:ascii="Times New Roman" w:hAnsi="Times New Roman" w:cs="Times New Roman"/>
              </w:rPr>
              <w:t>/д «</w:t>
            </w:r>
            <w:proofErr w:type="spellStart"/>
            <w:r w:rsidRPr="008300FF">
              <w:rPr>
                <w:rFonts w:ascii="Times New Roman" w:hAnsi="Times New Roman" w:cs="Times New Roman"/>
              </w:rPr>
              <w:t>Залари</w:t>
            </w:r>
            <w:proofErr w:type="spellEnd"/>
            <w:r w:rsidRPr="008300FF">
              <w:rPr>
                <w:rFonts w:ascii="Times New Roman" w:hAnsi="Times New Roman" w:cs="Times New Roman"/>
              </w:rPr>
              <w:t>-Жигалово»</w:t>
            </w:r>
          </w:p>
        </w:tc>
        <w:tc>
          <w:tcPr>
            <w:tcW w:w="1480" w:type="dxa"/>
            <w:vAlign w:val="center"/>
          </w:tcPr>
          <w:p w14:paraId="5F15C634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До границы </w:t>
            </w:r>
            <w:proofErr w:type="spellStart"/>
            <w:r w:rsidRPr="008300FF">
              <w:rPr>
                <w:rFonts w:ascii="Times New Roman" w:hAnsi="Times New Roman" w:cs="Times New Roman"/>
              </w:rPr>
              <w:t>пгт</w:t>
            </w:r>
            <w:proofErr w:type="spellEnd"/>
            <w:r w:rsidRPr="008300FF">
              <w:rPr>
                <w:rFonts w:ascii="Times New Roman" w:hAnsi="Times New Roman" w:cs="Times New Roman"/>
              </w:rPr>
              <w:t>. Усть-Уда</w:t>
            </w:r>
          </w:p>
        </w:tc>
        <w:tc>
          <w:tcPr>
            <w:tcW w:w="1597" w:type="dxa"/>
            <w:vAlign w:val="center"/>
          </w:tcPr>
          <w:p w14:paraId="616190EE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11,352</w:t>
            </w:r>
          </w:p>
        </w:tc>
        <w:tc>
          <w:tcPr>
            <w:tcW w:w="1128" w:type="dxa"/>
            <w:vAlign w:val="center"/>
          </w:tcPr>
          <w:p w14:paraId="7701E4B5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14:paraId="1EAFE353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11,352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5CB0AC76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</w:tr>
      <w:tr w:rsidR="00E559C1" w:rsidRPr="008300FF" w14:paraId="25CF155C" w14:textId="77777777" w:rsidTr="00E559C1">
        <w:tc>
          <w:tcPr>
            <w:tcW w:w="638" w:type="dxa"/>
            <w:vAlign w:val="center"/>
          </w:tcPr>
          <w:p w14:paraId="073C4444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vAlign w:val="center"/>
          </w:tcPr>
          <w:p w14:paraId="2E139901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Иркутск - Оса-Усть-Уда</w:t>
            </w:r>
          </w:p>
        </w:tc>
        <w:tc>
          <w:tcPr>
            <w:tcW w:w="1614" w:type="dxa"/>
            <w:vAlign w:val="center"/>
          </w:tcPr>
          <w:p w14:paraId="40E19876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от границы (</w:t>
            </w:r>
            <w:proofErr w:type="spellStart"/>
            <w:r w:rsidRPr="008300FF">
              <w:rPr>
                <w:rFonts w:ascii="Times New Roman" w:hAnsi="Times New Roman" w:cs="Times New Roman"/>
              </w:rPr>
              <w:t>Осинского</w:t>
            </w:r>
            <w:proofErr w:type="spellEnd"/>
            <w:r w:rsidRPr="008300FF">
              <w:rPr>
                <w:rFonts w:ascii="Times New Roman" w:hAnsi="Times New Roman" w:cs="Times New Roman"/>
              </w:rPr>
              <w:t xml:space="preserve">) Усть-Удинского района </w:t>
            </w:r>
            <w:proofErr w:type="gramStart"/>
            <w:r w:rsidRPr="008300FF">
              <w:rPr>
                <w:rFonts w:ascii="Times New Roman" w:hAnsi="Times New Roman" w:cs="Times New Roman"/>
              </w:rPr>
              <w:t>км</w:t>
            </w:r>
            <w:proofErr w:type="gramEnd"/>
            <w:r w:rsidRPr="008300FF">
              <w:rPr>
                <w:rFonts w:ascii="Times New Roman" w:hAnsi="Times New Roman" w:cs="Times New Roman"/>
              </w:rPr>
              <w:t>. 215 + 000</w:t>
            </w:r>
          </w:p>
        </w:tc>
        <w:tc>
          <w:tcPr>
            <w:tcW w:w="1480" w:type="dxa"/>
            <w:vAlign w:val="center"/>
          </w:tcPr>
          <w:p w14:paraId="29A2C7F0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До 100 </w:t>
            </w:r>
            <w:proofErr w:type="gramStart"/>
            <w:r w:rsidRPr="008300FF">
              <w:rPr>
                <w:rFonts w:ascii="Times New Roman" w:hAnsi="Times New Roman" w:cs="Times New Roman"/>
              </w:rPr>
              <w:t>км</w:t>
            </w:r>
            <w:proofErr w:type="gramEnd"/>
            <w:r w:rsidRPr="008300FF">
              <w:rPr>
                <w:rFonts w:ascii="Times New Roman" w:hAnsi="Times New Roman" w:cs="Times New Roman"/>
              </w:rPr>
              <w:t xml:space="preserve"> а/д </w:t>
            </w:r>
            <w:proofErr w:type="spellStart"/>
            <w:r w:rsidRPr="008300FF">
              <w:rPr>
                <w:rFonts w:ascii="Times New Roman" w:hAnsi="Times New Roman" w:cs="Times New Roman"/>
              </w:rPr>
              <w:t>Залари</w:t>
            </w:r>
            <w:proofErr w:type="spellEnd"/>
            <w:r w:rsidRPr="008300FF">
              <w:rPr>
                <w:rFonts w:ascii="Times New Roman" w:hAnsi="Times New Roman" w:cs="Times New Roman"/>
              </w:rPr>
              <w:t>-Жигалово (км 263+000)</w:t>
            </w:r>
          </w:p>
        </w:tc>
        <w:tc>
          <w:tcPr>
            <w:tcW w:w="1597" w:type="dxa"/>
            <w:vAlign w:val="center"/>
          </w:tcPr>
          <w:p w14:paraId="64DD14E8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47,240</w:t>
            </w:r>
          </w:p>
        </w:tc>
        <w:tc>
          <w:tcPr>
            <w:tcW w:w="1128" w:type="dxa"/>
            <w:vAlign w:val="center"/>
          </w:tcPr>
          <w:p w14:paraId="1077F681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14:paraId="65386DC1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25,640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40D77C79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21,600</w:t>
            </w:r>
          </w:p>
        </w:tc>
      </w:tr>
      <w:tr w:rsidR="00E559C1" w:rsidRPr="008300FF" w14:paraId="23202642" w14:textId="77777777" w:rsidTr="00E559C1">
        <w:tc>
          <w:tcPr>
            <w:tcW w:w="9888" w:type="dxa"/>
            <w:gridSpan w:val="8"/>
            <w:vAlign w:val="center"/>
          </w:tcPr>
          <w:p w14:paraId="14733760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Прочие дороги на территории Балаганкинского МО, находящихся в областной собственности</w:t>
            </w:r>
          </w:p>
        </w:tc>
      </w:tr>
      <w:tr w:rsidR="00E559C1" w:rsidRPr="008300FF" w14:paraId="76ADA2ED" w14:textId="77777777" w:rsidTr="00E559C1">
        <w:tc>
          <w:tcPr>
            <w:tcW w:w="638" w:type="dxa"/>
            <w:vAlign w:val="center"/>
          </w:tcPr>
          <w:p w14:paraId="2368774A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vAlign w:val="center"/>
          </w:tcPr>
          <w:p w14:paraId="79B50608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 xml:space="preserve">Усть-Уда – </w:t>
            </w:r>
            <w:proofErr w:type="spellStart"/>
            <w:r w:rsidRPr="008300FF">
              <w:rPr>
                <w:rFonts w:ascii="Times New Roman" w:hAnsi="Times New Roman" w:cs="Times New Roman"/>
              </w:rPr>
              <w:t>Юголок</w:t>
            </w:r>
            <w:proofErr w:type="spellEnd"/>
            <w:r w:rsidRPr="008300FF">
              <w:rPr>
                <w:rFonts w:ascii="Times New Roman" w:hAnsi="Times New Roman" w:cs="Times New Roman"/>
              </w:rPr>
              <w:t xml:space="preserve"> – </w:t>
            </w:r>
            <w:r w:rsidRPr="008300FF">
              <w:rPr>
                <w:rFonts w:ascii="Times New Roman" w:hAnsi="Times New Roman" w:cs="Times New Roman"/>
              </w:rPr>
              <w:lastRenderedPageBreak/>
              <w:t>Балаганка</w:t>
            </w:r>
          </w:p>
        </w:tc>
        <w:tc>
          <w:tcPr>
            <w:tcW w:w="1614" w:type="dxa"/>
            <w:vAlign w:val="center"/>
          </w:tcPr>
          <w:p w14:paraId="30B54AEE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80" w:type="dxa"/>
            <w:vAlign w:val="center"/>
          </w:tcPr>
          <w:p w14:paraId="36086733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7" w:type="dxa"/>
            <w:vAlign w:val="center"/>
          </w:tcPr>
          <w:p w14:paraId="7B6BE817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128" w:type="dxa"/>
            <w:vAlign w:val="center"/>
          </w:tcPr>
          <w:p w14:paraId="75B3AF04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14:paraId="094E259E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1605C6F0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00FF">
              <w:rPr>
                <w:rFonts w:ascii="Times New Roman" w:hAnsi="Times New Roman" w:cs="Times New Roman"/>
              </w:rPr>
              <w:t>44,7</w:t>
            </w:r>
          </w:p>
        </w:tc>
      </w:tr>
      <w:tr w:rsidR="00E559C1" w:rsidRPr="008300FF" w14:paraId="131C89C4" w14:textId="77777777" w:rsidTr="00E559C1">
        <w:tc>
          <w:tcPr>
            <w:tcW w:w="638" w:type="dxa"/>
            <w:vAlign w:val="center"/>
          </w:tcPr>
          <w:p w14:paraId="7E5051B5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18" w:type="dxa"/>
            <w:vAlign w:val="center"/>
          </w:tcPr>
          <w:p w14:paraId="6A5B9772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В том числе на территории Балаганкинского МО</w:t>
            </w:r>
          </w:p>
        </w:tc>
        <w:tc>
          <w:tcPr>
            <w:tcW w:w="1614" w:type="dxa"/>
            <w:vAlign w:val="center"/>
          </w:tcPr>
          <w:p w14:paraId="56CDD2A5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0" w:type="dxa"/>
            <w:vAlign w:val="center"/>
          </w:tcPr>
          <w:p w14:paraId="3116E2CD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7" w:type="dxa"/>
            <w:vAlign w:val="center"/>
          </w:tcPr>
          <w:p w14:paraId="5607AAAA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28" w:type="dxa"/>
            <w:vAlign w:val="center"/>
          </w:tcPr>
          <w:p w14:paraId="7F2B0D93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vAlign w:val="center"/>
          </w:tcPr>
          <w:p w14:paraId="31B4CE18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14:paraId="005334C8" w14:textId="77777777" w:rsidR="00E559C1" w:rsidRPr="008300FF" w:rsidRDefault="00E559C1" w:rsidP="00E559C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300FF">
              <w:rPr>
                <w:rFonts w:ascii="Times New Roman" w:hAnsi="Times New Roman" w:cs="Times New Roman"/>
              </w:rPr>
              <w:t>11,4</w:t>
            </w:r>
          </w:p>
        </w:tc>
      </w:tr>
    </w:tbl>
    <w:p w14:paraId="48DDE504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A7B73C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автомобильных дорог регионального значения и дорог общего пользования осуществляет по договору подряда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Балаганский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 ОАО «Дорожная служба Иркутской области», имеющ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ий дорожный участок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Игжей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42D2A40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территории Балаганкинского МО проходит участок автодороги регионального значения 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Залари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-Жигалово, </w:t>
      </w:r>
      <w:r w:rsidRPr="00136F11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технической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категории, протяжением 13,0 км.</w:t>
      </w:r>
    </w:p>
    <w:p w14:paraId="63BAAE97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По территории Балаганкинского поселения проходит участок  прочей автодороги Усть-Уда-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Юголок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-Балаганка, протяжение дороги по территории Балаганкинского МО  - 11,4,0 км.</w:t>
      </w:r>
    </w:p>
    <w:p w14:paraId="0BC8D2CA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На дороге «Усть-Уда-</w:t>
      </w:r>
      <w:proofErr w:type="spellStart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Юголок</w:t>
      </w:r>
      <w:proofErr w:type="spellEnd"/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-Балаганка» (км 41+00) расположен малый деревянный мост через р. Балаганка длиной  - 9 м.</w:t>
      </w:r>
    </w:p>
    <w:p w14:paraId="324B537E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Административный центр Балаганкинского МО  с. Балаганка расположен на дороге Усть-Уда-</w:t>
      </w:r>
      <w:proofErr w:type="spellStart"/>
      <w:r w:rsidRPr="00136F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Юголок</w:t>
      </w:r>
      <w:proofErr w:type="spellEnd"/>
      <w:r w:rsidRPr="00136F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-Балаганка на расстоянии 37,0 км от районного центра </w:t>
      </w:r>
      <w:proofErr w:type="spellStart"/>
      <w:r w:rsidRPr="00136F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пгт</w:t>
      </w:r>
      <w:proofErr w:type="spellEnd"/>
      <w:r w:rsidRPr="00136F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 Усть-Уда.</w:t>
      </w:r>
    </w:p>
    <w:p w14:paraId="0ECEE6E3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территории Балаганкинского  МО имеется сеть бесхозных лесовозных дорог.</w:t>
      </w:r>
    </w:p>
    <w:p w14:paraId="327C4B56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Воздушный транспорт</w:t>
      </w:r>
    </w:p>
    <w:p w14:paraId="6562F6E9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объекты воздушного транспорта на территории Балаганкинского муниципального образования отсутствуют.</w:t>
      </w:r>
    </w:p>
    <w:p w14:paraId="20A72C3A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Водный транспорт </w:t>
      </w:r>
    </w:p>
    <w:p w14:paraId="48586FE8" w14:textId="77777777" w:rsidR="00E559C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объекты водного транспорта на территории Балаганкинского муниципального образования отсутствуют.</w:t>
      </w:r>
    </w:p>
    <w:p w14:paraId="03C9F206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Средства индивидуальной мобильности</w:t>
      </w:r>
    </w:p>
    <w:p w14:paraId="75568261" w14:textId="77777777" w:rsidR="00E559C1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Балаганкинского муниципального образования нет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велодорог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недостаточно обеспечена безопасность лиц, использующих для передвижения средства индивидуальной мобильности.</w:t>
      </w:r>
    </w:p>
    <w:p w14:paraId="12D4B7E8" w14:textId="77777777" w:rsidR="00E559C1" w:rsidRPr="00136F11" w:rsidRDefault="00E559C1" w:rsidP="00E559C1">
      <w:pPr>
        <w:widowControl w:val="0"/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Пешеходное движение</w:t>
      </w:r>
    </w:p>
    <w:p w14:paraId="059FEBB8" w14:textId="077E233B" w:rsidR="00E559C1" w:rsidRPr="00082EAC" w:rsidRDefault="00E559C1" w:rsidP="00E559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Протяжённость пешеходных дорожек</w:t>
      </w: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Балаганкинского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составляет 0,0 км</w:t>
      </w:r>
      <w:r w:rsidRPr="00136F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FD35CF6" w14:textId="77777777" w:rsidR="005E4704" w:rsidRPr="005A53EA" w:rsidRDefault="005E4704" w:rsidP="005E4704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AA232B7" w14:textId="77777777" w:rsidR="005E4704" w:rsidRDefault="005E4704" w:rsidP="005E4704">
      <w:pPr>
        <w:pStyle w:val="a5"/>
        <w:spacing w:before="0" w:beforeAutospacing="0" w:after="0" w:afterAutospacing="0"/>
        <w:jc w:val="center"/>
        <w:rPr>
          <w:bCs/>
          <w:color w:val="242424"/>
        </w:rPr>
      </w:pPr>
      <w:r>
        <w:rPr>
          <w:b/>
          <w:bCs/>
        </w:rPr>
        <w:t>3</w:t>
      </w:r>
      <w:r w:rsidRPr="002F1409">
        <w:rPr>
          <w:b/>
          <w:bCs/>
        </w:rPr>
        <w:t>. Прогноз транспортного спроса, изменения объемов и характера передвижения населения и перевозов груза на территории поселения</w:t>
      </w:r>
      <w:r w:rsidRPr="005A53EA">
        <w:rPr>
          <w:bCs/>
          <w:color w:val="242424"/>
        </w:rPr>
        <w:t>.</w:t>
      </w:r>
    </w:p>
    <w:p w14:paraId="4B807F28" w14:textId="77777777" w:rsidR="005E4704" w:rsidRDefault="005E4704" w:rsidP="005E4704">
      <w:pPr>
        <w:pStyle w:val="a5"/>
        <w:spacing w:before="0" w:beforeAutospacing="0" w:after="0" w:afterAutospacing="0"/>
        <w:jc w:val="center"/>
        <w:rPr>
          <w:bCs/>
          <w:color w:val="242424"/>
        </w:rPr>
      </w:pPr>
    </w:p>
    <w:p w14:paraId="1B9AF1DB" w14:textId="77777777" w:rsidR="005E4704" w:rsidRPr="005A53EA" w:rsidRDefault="005E4704" w:rsidP="005E47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53EA">
        <w:rPr>
          <w:rFonts w:ascii="Times New Roman" w:hAnsi="Times New Roman" w:cs="Times New Roman"/>
          <w:sz w:val="24"/>
          <w:szCs w:val="24"/>
        </w:rPr>
        <w:t>Основными транспортными арт</w:t>
      </w:r>
      <w:r>
        <w:rPr>
          <w:rFonts w:ascii="Times New Roman" w:hAnsi="Times New Roman" w:cs="Times New Roman"/>
          <w:sz w:val="24"/>
          <w:szCs w:val="24"/>
        </w:rPr>
        <w:t>ериями в поселке являются главная улица и основные улицы</w:t>
      </w:r>
      <w:r w:rsidRPr="005A53EA">
        <w:rPr>
          <w:rFonts w:ascii="Times New Roman" w:hAnsi="Times New Roman" w:cs="Times New Roman"/>
          <w:sz w:val="24"/>
          <w:szCs w:val="24"/>
        </w:rPr>
        <w:t xml:space="preserve"> в жилой застройке. В частности, в с. </w:t>
      </w:r>
      <w:r>
        <w:rPr>
          <w:rFonts w:ascii="Times New Roman" w:hAnsi="Times New Roman" w:cs="Times New Roman"/>
          <w:sz w:val="24"/>
          <w:szCs w:val="24"/>
        </w:rPr>
        <w:t>Балаганка</w:t>
      </w:r>
      <w:r w:rsidRPr="005A53EA">
        <w:rPr>
          <w:rFonts w:ascii="Times New Roman" w:hAnsi="Times New Roman" w:cs="Times New Roman"/>
          <w:sz w:val="24"/>
          <w:szCs w:val="24"/>
        </w:rPr>
        <w:t xml:space="preserve"> такой улицей является ул.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5A53EA">
        <w:rPr>
          <w:rFonts w:ascii="Times New Roman" w:hAnsi="Times New Roman" w:cs="Times New Roman"/>
          <w:sz w:val="24"/>
          <w:szCs w:val="24"/>
        </w:rPr>
        <w:t>, которая обеспечивает связь внутри жилых территорий и в направлениях с интенсивным движением.</w:t>
      </w:r>
    </w:p>
    <w:p w14:paraId="223D2D9C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3EA">
        <w:rPr>
          <w:rFonts w:ascii="Times New Roman" w:hAnsi="Times New Roman" w:cs="Times New Roman"/>
          <w:sz w:val="24"/>
          <w:szCs w:val="24"/>
        </w:rPr>
        <w:t xml:space="preserve">Основные маршруты движения грузовых и транзитных потоков в </w:t>
      </w:r>
      <w:r>
        <w:rPr>
          <w:rFonts w:ascii="Times New Roman" w:hAnsi="Times New Roman" w:cs="Times New Roman"/>
          <w:sz w:val="24"/>
          <w:szCs w:val="24"/>
        </w:rPr>
        <w:t>с. Балаганка</w:t>
      </w:r>
      <w:r w:rsidRPr="005A53EA">
        <w:rPr>
          <w:rFonts w:ascii="Times New Roman" w:hAnsi="Times New Roman" w:cs="Times New Roman"/>
          <w:sz w:val="24"/>
          <w:szCs w:val="24"/>
        </w:rPr>
        <w:t xml:space="preserve"> на сегодняшний день проходят по поселковым дорогам, а также по центральн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A53EA">
        <w:rPr>
          <w:rFonts w:ascii="Times New Roman" w:hAnsi="Times New Roman" w:cs="Times New Roman"/>
          <w:sz w:val="24"/>
          <w:szCs w:val="24"/>
        </w:rPr>
        <w:t xml:space="preserve"> улиц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53EA">
        <w:rPr>
          <w:rFonts w:ascii="Times New Roman" w:hAnsi="Times New Roman" w:cs="Times New Roman"/>
          <w:sz w:val="24"/>
          <w:szCs w:val="24"/>
        </w:rPr>
        <w:t>. Интенсивность грузового транспорта незначительная</w:t>
      </w:r>
      <w:r>
        <w:rPr>
          <w:rFonts w:ascii="Times New Roman" w:hAnsi="Times New Roman" w:cs="Times New Roman"/>
          <w:sz w:val="24"/>
          <w:szCs w:val="24"/>
        </w:rPr>
        <w:t>, автомобильные перевозки на территории сельского поселения носят местный характер. Основной вид транспорта - личные автомобили граждан.</w:t>
      </w:r>
    </w:p>
    <w:p w14:paraId="200B855A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Регулярное сообщение Балаганкинского МО с райцентром осуществляется внутрирайонным муниципальным автобусом по пригородному маршруту Балаганка-Кижа-Усть-Уда. Протяженность маршрута – 40 км. Интенсивность движения пригородного маршрута 3 раза в неделю. Затраты времени на поездку 40-45 минут.</w:t>
      </w:r>
    </w:p>
    <w:p w14:paraId="750792B4" w14:textId="77777777" w:rsidR="005E4704" w:rsidRPr="005A53EA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Организован подвоз школьников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Юголокскую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школу из с. Балаганка на расстояние 20 км. по маршруту Балаганка-Кижа-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Юголок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93E865" w14:textId="77777777" w:rsidR="005E4704" w:rsidRPr="005A53EA" w:rsidRDefault="005E4704" w:rsidP="005E4704">
      <w:pPr>
        <w:pStyle w:val="a5"/>
        <w:spacing w:before="0" w:beforeAutospacing="0" w:after="0" w:afterAutospacing="0"/>
        <w:jc w:val="center"/>
        <w:rPr>
          <w:bCs/>
          <w:color w:val="242424"/>
        </w:rPr>
      </w:pPr>
    </w:p>
    <w:p w14:paraId="4B473ED6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Протяжение дорог общего пользования на территории Балаганкинского </w:t>
      </w:r>
      <w:r w:rsidRPr="002278E5">
        <w:rPr>
          <w:rFonts w:ascii="Times New Roman" w:hAnsi="Times New Roman" w:cs="Times New Roman"/>
          <w:sz w:val="24"/>
          <w:szCs w:val="24"/>
        </w:rPr>
        <w:t xml:space="preserve">МО 3,2 км. </w:t>
      </w:r>
      <w:r>
        <w:rPr>
          <w:rFonts w:ascii="Times New Roman" w:hAnsi="Times New Roman" w:cs="Times New Roman"/>
          <w:sz w:val="24"/>
          <w:szCs w:val="24"/>
        </w:rPr>
        <w:t>Дороги по улицам с. Балаганка не благоустроены, в основном грунтовые, техническое состояние низкое, износ улично-дорожной сети более 60%, недостаточное освещение улиц. В южной части с. Балаганка проходит р. Балаганка.</w:t>
      </w:r>
    </w:p>
    <w:p w14:paraId="074270E9" w14:textId="77777777" w:rsidR="005E4704" w:rsidRPr="005A53EA" w:rsidRDefault="005E4704" w:rsidP="005E47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53EA">
        <w:rPr>
          <w:rFonts w:ascii="Times New Roman" w:hAnsi="Times New Roman" w:cs="Times New Roman"/>
          <w:sz w:val="24"/>
          <w:szCs w:val="24"/>
        </w:rPr>
        <w:t>Основными транспортными арт</w:t>
      </w:r>
      <w:r>
        <w:rPr>
          <w:rFonts w:ascii="Times New Roman" w:hAnsi="Times New Roman" w:cs="Times New Roman"/>
          <w:sz w:val="24"/>
          <w:szCs w:val="24"/>
        </w:rPr>
        <w:t>ериями в поселке являются главная улица и основные улицы</w:t>
      </w:r>
      <w:r w:rsidRPr="005A53EA">
        <w:rPr>
          <w:rFonts w:ascii="Times New Roman" w:hAnsi="Times New Roman" w:cs="Times New Roman"/>
          <w:sz w:val="24"/>
          <w:szCs w:val="24"/>
        </w:rPr>
        <w:t xml:space="preserve"> в жилой застройке. В частности, в с. </w:t>
      </w:r>
      <w:r>
        <w:rPr>
          <w:rFonts w:ascii="Times New Roman" w:hAnsi="Times New Roman" w:cs="Times New Roman"/>
          <w:sz w:val="24"/>
          <w:szCs w:val="24"/>
        </w:rPr>
        <w:t>Балаганка</w:t>
      </w:r>
      <w:r w:rsidRPr="005A53EA">
        <w:rPr>
          <w:rFonts w:ascii="Times New Roman" w:hAnsi="Times New Roman" w:cs="Times New Roman"/>
          <w:sz w:val="24"/>
          <w:szCs w:val="24"/>
        </w:rPr>
        <w:t xml:space="preserve"> такой улицей является ул.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5A53EA">
        <w:rPr>
          <w:rFonts w:ascii="Times New Roman" w:hAnsi="Times New Roman" w:cs="Times New Roman"/>
          <w:sz w:val="24"/>
          <w:szCs w:val="24"/>
        </w:rPr>
        <w:t>, которая обеспечивает связь внутри жилых территорий и в направлениях с интенсивным движением.</w:t>
      </w:r>
    </w:p>
    <w:p w14:paraId="1AF253F8" w14:textId="77777777" w:rsidR="005E4704" w:rsidRPr="005A53EA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3EA">
        <w:rPr>
          <w:rFonts w:ascii="Times New Roman" w:hAnsi="Times New Roman" w:cs="Times New Roman"/>
          <w:sz w:val="24"/>
          <w:szCs w:val="24"/>
        </w:rPr>
        <w:t xml:space="preserve">Основные маршруты движения грузовых и транзитных потоков в </w:t>
      </w:r>
      <w:r>
        <w:rPr>
          <w:rFonts w:ascii="Times New Roman" w:hAnsi="Times New Roman" w:cs="Times New Roman"/>
          <w:sz w:val="24"/>
          <w:szCs w:val="24"/>
        </w:rPr>
        <w:t>с. Балаганка</w:t>
      </w:r>
      <w:r w:rsidRPr="005A53EA">
        <w:rPr>
          <w:rFonts w:ascii="Times New Roman" w:hAnsi="Times New Roman" w:cs="Times New Roman"/>
          <w:sz w:val="24"/>
          <w:szCs w:val="24"/>
        </w:rPr>
        <w:t xml:space="preserve"> на сегодняшний день проходят по поселковым дорогам, а также по центральным улиц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53EA">
        <w:rPr>
          <w:rFonts w:ascii="Times New Roman" w:hAnsi="Times New Roman" w:cs="Times New Roman"/>
          <w:sz w:val="24"/>
          <w:szCs w:val="24"/>
        </w:rPr>
        <w:t>. Интенсивность грузового транспорта незначительная</w:t>
      </w:r>
      <w:r>
        <w:rPr>
          <w:rFonts w:ascii="Times New Roman" w:hAnsi="Times New Roman" w:cs="Times New Roman"/>
          <w:sz w:val="24"/>
          <w:szCs w:val="24"/>
        </w:rPr>
        <w:t>, автомобильные перевозки на территории сельского поселения носят местный характер. Основной вид транспорта - личные автомобили граждан</w:t>
      </w:r>
    </w:p>
    <w:p w14:paraId="5D8C02D8" w14:textId="77777777" w:rsidR="005E4704" w:rsidRPr="005A53EA" w:rsidRDefault="005E4704" w:rsidP="005E4704">
      <w:pPr>
        <w:pStyle w:val="a6"/>
        <w:ind w:firstLine="567"/>
        <w:jc w:val="both"/>
      </w:pPr>
      <w:r w:rsidRPr="005A53EA">
        <w:rPr>
          <w:rFonts w:ascii="Times New Roman" w:hAnsi="Times New Roman" w:cs="Times New Roman"/>
          <w:sz w:val="24"/>
          <w:szCs w:val="24"/>
        </w:rPr>
        <w:t xml:space="preserve">Таблица 2. Перечень автомобильных дорог общего пользования местного значения, в границах </w:t>
      </w:r>
      <w:r>
        <w:rPr>
          <w:rFonts w:ascii="Times New Roman" w:hAnsi="Times New Roman" w:cs="Times New Roman"/>
          <w:sz w:val="24"/>
          <w:szCs w:val="24"/>
        </w:rPr>
        <w:t>Балаганкинского МО</w:t>
      </w:r>
      <w:r w:rsidRPr="005A53E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X="108" w:tblpY="1"/>
        <w:tblW w:w="3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897"/>
        <w:gridCol w:w="2169"/>
      </w:tblGrid>
      <w:tr w:rsidR="005E4704" w:rsidRPr="005A53EA" w14:paraId="48476E69" w14:textId="77777777" w:rsidTr="00F55CB0">
        <w:trPr>
          <w:trHeight w:val="279"/>
        </w:trPr>
        <w:tc>
          <w:tcPr>
            <w:tcW w:w="416" w:type="pct"/>
            <w:shd w:val="clear" w:color="auto" w:fill="auto"/>
          </w:tcPr>
          <w:p w14:paraId="5F5609AF" w14:textId="77777777" w:rsidR="005E4704" w:rsidRPr="005A53EA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5" w:type="pct"/>
            <w:shd w:val="clear" w:color="auto" w:fill="auto"/>
          </w:tcPr>
          <w:p w14:paraId="02BE6A07" w14:textId="77777777" w:rsidR="005E4704" w:rsidRPr="005A53EA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1640" w:type="pct"/>
            <w:shd w:val="clear" w:color="auto" w:fill="auto"/>
          </w:tcPr>
          <w:p w14:paraId="5DF62DC9" w14:textId="77777777" w:rsidR="005E4704" w:rsidRPr="005A53EA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Протяженность, км</w:t>
            </w:r>
          </w:p>
        </w:tc>
      </w:tr>
      <w:tr w:rsidR="005E4704" w:rsidRPr="005A53EA" w14:paraId="6FE53D03" w14:textId="77777777" w:rsidTr="00F55CB0">
        <w:tc>
          <w:tcPr>
            <w:tcW w:w="416" w:type="pct"/>
            <w:shd w:val="clear" w:color="auto" w:fill="auto"/>
          </w:tcPr>
          <w:p w14:paraId="77637C52" w14:textId="77777777" w:rsidR="005E4704" w:rsidRPr="005A53EA" w:rsidRDefault="005E4704" w:rsidP="00F55C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pct"/>
            <w:shd w:val="clear" w:color="auto" w:fill="auto"/>
          </w:tcPr>
          <w:p w14:paraId="3EA54F40" w14:textId="77777777" w:rsidR="005E4704" w:rsidRPr="005A53EA" w:rsidRDefault="005E4704" w:rsidP="00F55CB0">
            <w:pPr>
              <w:jc w:val="center"/>
            </w:pPr>
            <w:r>
              <w:t>ул. Мира</w:t>
            </w:r>
          </w:p>
        </w:tc>
        <w:tc>
          <w:tcPr>
            <w:tcW w:w="1640" w:type="pct"/>
            <w:shd w:val="clear" w:color="auto" w:fill="auto"/>
          </w:tcPr>
          <w:p w14:paraId="66DE0EA8" w14:textId="77777777" w:rsidR="005E4704" w:rsidRPr="005A53EA" w:rsidRDefault="005E4704" w:rsidP="00F55CB0">
            <w:pPr>
              <w:jc w:val="center"/>
            </w:pPr>
            <w:r>
              <w:t>0,3</w:t>
            </w:r>
          </w:p>
        </w:tc>
      </w:tr>
      <w:tr w:rsidR="005E4704" w:rsidRPr="005A53EA" w14:paraId="262DECF3" w14:textId="77777777" w:rsidTr="00F55CB0">
        <w:tc>
          <w:tcPr>
            <w:tcW w:w="416" w:type="pct"/>
            <w:shd w:val="clear" w:color="auto" w:fill="auto"/>
          </w:tcPr>
          <w:p w14:paraId="48629134" w14:textId="77777777" w:rsidR="005E4704" w:rsidRPr="005A53EA" w:rsidRDefault="005E4704" w:rsidP="00F55C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pct"/>
            <w:shd w:val="clear" w:color="auto" w:fill="auto"/>
          </w:tcPr>
          <w:p w14:paraId="08694E23" w14:textId="77777777" w:rsidR="005E4704" w:rsidRPr="005A53EA" w:rsidRDefault="005E4704" w:rsidP="00F55CB0">
            <w:pPr>
              <w:jc w:val="center"/>
            </w:pPr>
            <w:r>
              <w:t>ул. Лесная</w:t>
            </w:r>
          </w:p>
        </w:tc>
        <w:tc>
          <w:tcPr>
            <w:tcW w:w="1640" w:type="pct"/>
            <w:shd w:val="clear" w:color="auto" w:fill="auto"/>
          </w:tcPr>
          <w:p w14:paraId="4AE74AD0" w14:textId="77777777" w:rsidR="005E4704" w:rsidRPr="005A53EA" w:rsidRDefault="005E4704" w:rsidP="00F55CB0">
            <w:pPr>
              <w:jc w:val="center"/>
            </w:pPr>
            <w:r>
              <w:t>0,3</w:t>
            </w:r>
          </w:p>
        </w:tc>
      </w:tr>
      <w:tr w:rsidR="005E4704" w:rsidRPr="005A53EA" w14:paraId="76C6EC17" w14:textId="77777777" w:rsidTr="00F55CB0">
        <w:tc>
          <w:tcPr>
            <w:tcW w:w="416" w:type="pct"/>
            <w:shd w:val="clear" w:color="auto" w:fill="auto"/>
          </w:tcPr>
          <w:p w14:paraId="4AE7E285" w14:textId="77777777" w:rsidR="005E4704" w:rsidRPr="005A53EA" w:rsidRDefault="005E4704" w:rsidP="00F55C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pct"/>
            <w:shd w:val="clear" w:color="auto" w:fill="auto"/>
          </w:tcPr>
          <w:p w14:paraId="3CE9E3A8" w14:textId="77777777" w:rsidR="005E4704" w:rsidRPr="005A53EA" w:rsidRDefault="005E4704" w:rsidP="00F55CB0">
            <w:pPr>
              <w:jc w:val="center"/>
            </w:pPr>
            <w:r>
              <w:t>ул. Дорожная</w:t>
            </w:r>
          </w:p>
        </w:tc>
        <w:tc>
          <w:tcPr>
            <w:tcW w:w="1640" w:type="pct"/>
            <w:shd w:val="clear" w:color="auto" w:fill="auto"/>
          </w:tcPr>
          <w:p w14:paraId="73CF679D" w14:textId="77777777" w:rsidR="005E4704" w:rsidRPr="005A53EA" w:rsidRDefault="005E4704" w:rsidP="00F55CB0">
            <w:pPr>
              <w:jc w:val="center"/>
            </w:pPr>
            <w:r>
              <w:t>0,2</w:t>
            </w:r>
          </w:p>
        </w:tc>
      </w:tr>
      <w:tr w:rsidR="005E4704" w:rsidRPr="005A53EA" w14:paraId="14645B56" w14:textId="77777777" w:rsidTr="00F55CB0">
        <w:tc>
          <w:tcPr>
            <w:tcW w:w="416" w:type="pct"/>
            <w:shd w:val="clear" w:color="auto" w:fill="auto"/>
          </w:tcPr>
          <w:p w14:paraId="485C2A83" w14:textId="77777777" w:rsidR="005E4704" w:rsidRPr="005A53EA" w:rsidRDefault="005E4704" w:rsidP="00F55C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pct"/>
            <w:shd w:val="clear" w:color="auto" w:fill="auto"/>
          </w:tcPr>
          <w:p w14:paraId="12D7BCAF" w14:textId="77777777" w:rsidR="005E4704" w:rsidRPr="005A53EA" w:rsidRDefault="005E4704" w:rsidP="00F55CB0">
            <w:pPr>
              <w:jc w:val="center"/>
            </w:pPr>
            <w:r>
              <w:t>ул. Школьная</w:t>
            </w:r>
          </w:p>
        </w:tc>
        <w:tc>
          <w:tcPr>
            <w:tcW w:w="1640" w:type="pct"/>
            <w:shd w:val="clear" w:color="auto" w:fill="auto"/>
          </w:tcPr>
          <w:p w14:paraId="796E37EC" w14:textId="77777777" w:rsidR="005E4704" w:rsidRPr="005A53EA" w:rsidRDefault="005E4704" w:rsidP="00F55CB0">
            <w:pPr>
              <w:jc w:val="center"/>
            </w:pPr>
            <w:r>
              <w:t>0,3</w:t>
            </w:r>
          </w:p>
        </w:tc>
      </w:tr>
      <w:tr w:rsidR="005E4704" w:rsidRPr="005A53EA" w14:paraId="1370B6A6" w14:textId="77777777" w:rsidTr="00F55CB0">
        <w:tc>
          <w:tcPr>
            <w:tcW w:w="416" w:type="pct"/>
            <w:shd w:val="clear" w:color="auto" w:fill="auto"/>
          </w:tcPr>
          <w:p w14:paraId="6910BCCB" w14:textId="77777777" w:rsidR="005E4704" w:rsidRPr="005A53EA" w:rsidRDefault="005E4704" w:rsidP="00F55CB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pct"/>
            <w:shd w:val="clear" w:color="auto" w:fill="auto"/>
          </w:tcPr>
          <w:p w14:paraId="4227ADAF" w14:textId="77777777" w:rsidR="005E4704" w:rsidRPr="005A53EA" w:rsidRDefault="005E4704" w:rsidP="00F55CB0">
            <w:pPr>
              <w:jc w:val="center"/>
            </w:pPr>
            <w:r>
              <w:t>ул. Степная</w:t>
            </w:r>
          </w:p>
        </w:tc>
        <w:tc>
          <w:tcPr>
            <w:tcW w:w="1640" w:type="pct"/>
            <w:shd w:val="clear" w:color="auto" w:fill="auto"/>
          </w:tcPr>
          <w:p w14:paraId="073EE8AC" w14:textId="77777777" w:rsidR="005E4704" w:rsidRPr="005A53EA" w:rsidRDefault="005E4704" w:rsidP="00F55CB0">
            <w:pPr>
              <w:jc w:val="center"/>
            </w:pPr>
            <w:r>
              <w:t>2,1</w:t>
            </w:r>
          </w:p>
        </w:tc>
      </w:tr>
    </w:tbl>
    <w:p w14:paraId="661BBF91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90FF88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A7E6CA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4D99D1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12B6E0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FE81F2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CC0132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56C4AA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C37E02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C5DACF" w14:textId="77777777" w:rsidR="005E4704" w:rsidRPr="002F1409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409">
        <w:rPr>
          <w:rFonts w:ascii="Times New Roman" w:hAnsi="Times New Roman" w:cs="Times New Roman"/>
          <w:sz w:val="24"/>
          <w:szCs w:val="24"/>
        </w:rPr>
        <w:t>Таблица 3. Общие данные по уличной и дорожной сети в пределах МО.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061"/>
        <w:gridCol w:w="1655"/>
        <w:gridCol w:w="2208"/>
      </w:tblGrid>
      <w:tr w:rsidR="005E4704" w:rsidRPr="005A53EA" w14:paraId="1D348292" w14:textId="77777777" w:rsidTr="00F55CB0">
        <w:tc>
          <w:tcPr>
            <w:tcW w:w="287" w:type="pct"/>
            <w:shd w:val="clear" w:color="auto" w:fill="auto"/>
          </w:tcPr>
          <w:p w14:paraId="3B680700" w14:textId="77777777" w:rsidR="005E4704" w:rsidRPr="005A53EA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3" w:type="pct"/>
            <w:shd w:val="clear" w:color="auto" w:fill="auto"/>
          </w:tcPr>
          <w:p w14:paraId="20E14FA3" w14:textId="77777777" w:rsidR="005E4704" w:rsidRPr="005A53EA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74" w:type="pct"/>
            <w:shd w:val="clear" w:color="auto" w:fill="auto"/>
          </w:tcPr>
          <w:p w14:paraId="7EB8E25F" w14:textId="77777777" w:rsidR="005E4704" w:rsidRPr="005A53EA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66" w:type="pct"/>
            <w:shd w:val="clear" w:color="auto" w:fill="auto"/>
          </w:tcPr>
          <w:p w14:paraId="15D165A1" w14:textId="77777777" w:rsidR="005E4704" w:rsidRPr="005A53EA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Данные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E4704" w:rsidRPr="005A53EA" w14:paraId="062C8CF8" w14:textId="77777777" w:rsidTr="00F55CB0">
        <w:tc>
          <w:tcPr>
            <w:tcW w:w="287" w:type="pct"/>
            <w:shd w:val="clear" w:color="auto" w:fill="auto"/>
          </w:tcPr>
          <w:p w14:paraId="0281CD8B" w14:textId="77777777" w:rsidR="005E4704" w:rsidRPr="005A53EA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pct"/>
            <w:shd w:val="clear" w:color="auto" w:fill="auto"/>
          </w:tcPr>
          <w:p w14:paraId="48B7114E" w14:textId="77777777" w:rsidR="005E4704" w:rsidRPr="005A53EA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Общее протяжение уличной сети</w:t>
            </w:r>
          </w:p>
        </w:tc>
        <w:tc>
          <w:tcPr>
            <w:tcW w:w="874" w:type="pct"/>
            <w:shd w:val="clear" w:color="auto" w:fill="auto"/>
          </w:tcPr>
          <w:p w14:paraId="321FC5F0" w14:textId="77777777" w:rsidR="005E4704" w:rsidRPr="005A53EA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3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66" w:type="pct"/>
            <w:shd w:val="clear" w:color="auto" w:fill="auto"/>
          </w:tcPr>
          <w:p w14:paraId="07F9688D" w14:textId="77777777" w:rsidR="005E4704" w:rsidRPr="005A53EA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4704" w:rsidRPr="005A53EA" w14:paraId="56CA0242" w14:textId="77777777" w:rsidTr="00F55CB0">
        <w:tc>
          <w:tcPr>
            <w:tcW w:w="287" w:type="pct"/>
            <w:shd w:val="clear" w:color="auto" w:fill="auto"/>
          </w:tcPr>
          <w:p w14:paraId="7628ABDB" w14:textId="77777777" w:rsidR="005E4704" w:rsidRPr="000B798D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pct"/>
            <w:shd w:val="clear" w:color="auto" w:fill="auto"/>
          </w:tcPr>
          <w:p w14:paraId="1155DF61" w14:textId="77777777" w:rsidR="005E4704" w:rsidRPr="000B798D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Общая площадь уличной сети</w:t>
            </w:r>
          </w:p>
        </w:tc>
        <w:tc>
          <w:tcPr>
            <w:tcW w:w="874" w:type="pct"/>
            <w:shd w:val="clear" w:color="auto" w:fill="auto"/>
          </w:tcPr>
          <w:p w14:paraId="26675898" w14:textId="77777777" w:rsidR="005E4704" w:rsidRPr="000B798D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66" w:type="pct"/>
            <w:shd w:val="clear" w:color="auto" w:fill="auto"/>
          </w:tcPr>
          <w:p w14:paraId="65BE7637" w14:textId="77777777" w:rsidR="005E4704" w:rsidRPr="000B798D" w:rsidRDefault="005E4704" w:rsidP="00F55CB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8D">
              <w:rPr>
                <w:rFonts w:ascii="Times New Roman" w:hAnsi="Times New Roman" w:cs="Times New Roman"/>
                <w:sz w:val="24"/>
                <w:szCs w:val="24"/>
              </w:rPr>
              <w:t>25016</w:t>
            </w:r>
          </w:p>
        </w:tc>
      </w:tr>
    </w:tbl>
    <w:p w14:paraId="1EC5757F" w14:textId="77777777" w:rsidR="005E4704" w:rsidRPr="005A53EA" w:rsidRDefault="005E4704" w:rsidP="005E470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14:paraId="1839429C" w14:textId="77777777" w:rsidR="005E4704" w:rsidRPr="005A53EA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3EA">
        <w:rPr>
          <w:rFonts w:ascii="Times New Roman" w:hAnsi="Times New Roman" w:cs="Times New Roman"/>
          <w:sz w:val="24"/>
          <w:szCs w:val="24"/>
        </w:rPr>
        <w:t xml:space="preserve">В результате анализа улично-дорожной сети </w:t>
      </w:r>
      <w:r>
        <w:rPr>
          <w:rFonts w:ascii="Times New Roman" w:hAnsi="Times New Roman" w:cs="Times New Roman"/>
          <w:sz w:val="24"/>
          <w:szCs w:val="24"/>
        </w:rPr>
        <w:t>Балаганкинского МО</w:t>
      </w:r>
      <w:r w:rsidRPr="005A53EA">
        <w:rPr>
          <w:rFonts w:ascii="Times New Roman" w:hAnsi="Times New Roman" w:cs="Times New Roman"/>
          <w:sz w:val="24"/>
          <w:szCs w:val="24"/>
        </w:rPr>
        <w:t xml:space="preserve"> выявлены следующие причины, усложняющие работу транспорта:</w:t>
      </w:r>
    </w:p>
    <w:p w14:paraId="67BD1A5C" w14:textId="77777777" w:rsidR="005E4704" w:rsidRPr="005A53EA" w:rsidRDefault="005E4704" w:rsidP="005E470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слабое благоустройство автодорог. Дороги общего пользования на ряде участков находятся в неудовлетворительном состоянии, не соответствует техническим нормам эксплуатации. Дороги требуют ремонта, очистки от снега в зимнее время</w:t>
      </w:r>
      <w:r w:rsidRPr="005A53EA">
        <w:rPr>
          <w:rFonts w:ascii="Times New Roman" w:hAnsi="Times New Roman" w:cs="Times New Roman"/>
          <w:sz w:val="24"/>
          <w:szCs w:val="24"/>
        </w:rPr>
        <w:t>;</w:t>
      </w:r>
    </w:p>
    <w:p w14:paraId="5CA92465" w14:textId="77777777" w:rsidR="005E4704" w:rsidRPr="005A53EA" w:rsidRDefault="005E4704" w:rsidP="005E470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значительная</w:t>
      </w:r>
      <w:r w:rsidRPr="005A53EA">
        <w:rPr>
          <w:rFonts w:ascii="Times New Roman" w:hAnsi="Times New Roman" w:cs="Times New Roman"/>
          <w:sz w:val="24"/>
          <w:szCs w:val="24"/>
        </w:rPr>
        <w:t xml:space="preserve"> протяженность грунтовых дорог;</w:t>
      </w:r>
    </w:p>
    <w:p w14:paraId="5FE622E3" w14:textId="77777777" w:rsidR="005E4704" w:rsidRPr="005A53EA" w:rsidRDefault="005E4704" w:rsidP="005E470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слабое</w:t>
      </w:r>
      <w:r w:rsidRPr="005A53EA">
        <w:rPr>
          <w:rFonts w:ascii="Times New Roman" w:hAnsi="Times New Roman" w:cs="Times New Roman"/>
          <w:sz w:val="24"/>
          <w:szCs w:val="24"/>
        </w:rPr>
        <w:t xml:space="preserve"> искусственно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53EA">
        <w:rPr>
          <w:rFonts w:ascii="Times New Roman" w:hAnsi="Times New Roman" w:cs="Times New Roman"/>
          <w:sz w:val="24"/>
          <w:szCs w:val="24"/>
        </w:rPr>
        <w:t xml:space="preserve"> освещени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53EA">
        <w:rPr>
          <w:rFonts w:ascii="Times New Roman" w:hAnsi="Times New Roman" w:cs="Times New Roman"/>
          <w:sz w:val="24"/>
          <w:szCs w:val="24"/>
        </w:rPr>
        <w:t>;</w:t>
      </w:r>
    </w:p>
    <w:p w14:paraId="1AD54365" w14:textId="77777777" w:rsidR="005E4704" w:rsidRDefault="005E4704" w:rsidP="005E470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53EA">
        <w:rPr>
          <w:rFonts w:ascii="Times New Roman" w:hAnsi="Times New Roman" w:cs="Times New Roman"/>
          <w:sz w:val="24"/>
          <w:szCs w:val="24"/>
        </w:rPr>
        <w:t>отсутствие тротуаров необходимых для упорядочения движения пешеходов.</w:t>
      </w:r>
    </w:p>
    <w:p w14:paraId="028746DF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F22">
        <w:rPr>
          <w:rFonts w:ascii="Times New Roman" w:hAnsi="Times New Roman" w:cs="Times New Roman"/>
          <w:sz w:val="24"/>
          <w:szCs w:val="24"/>
        </w:rPr>
        <w:t>В связи с застройкой новых территорий планируется увеличение дорожной сети  поселения и организация  грузовых и пассажирских перевозок.</w:t>
      </w:r>
    </w:p>
    <w:p w14:paraId="1AB68FF0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Балаганкинского МО предприятия по ремонту автотранспорта отсутствуют. Ближайшие автозаправочные станции:</w:t>
      </w:r>
    </w:p>
    <w:p w14:paraId="68BCA322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АЗС-16 расположена в райцентре п. Усть-Уда</w:t>
      </w:r>
    </w:p>
    <w:p w14:paraId="27CB41FE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АЗС- 124 расположена южнее Балаганкинского МО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автодороге Иркутск-Оса-Усть-Уда.</w:t>
      </w:r>
    </w:p>
    <w:p w14:paraId="3BAF83AB" w14:textId="77777777" w:rsidR="005E4704" w:rsidRPr="00867F22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легкового индивидуального транспорта осуществляется на приусадебных участках владельцев транспортных средств</w:t>
      </w:r>
    </w:p>
    <w:p w14:paraId="575AFB28" w14:textId="77777777" w:rsidR="005E4704" w:rsidRPr="005A53EA" w:rsidRDefault="005E4704" w:rsidP="005E4704">
      <w:pPr>
        <w:pStyle w:val="a6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204AC" w14:textId="77777777" w:rsidR="005E4704" w:rsidRPr="00E87A35" w:rsidRDefault="005E4704" w:rsidP="005E4704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4</w:t>
      </w:r>
      <w:r w:rsidRPr="00E87A35">
        <w:rPr>
          <w:b/>
          <w:bCs/>
        </w:rPr>
        <w:t>.</w:t>
      </w:r>
      <w:r>
        <w:rPr>
          <w:b/>
          <w:bCs/>
        </w:rPr>
        <w:t xml:space="preserve"> </w:t>
      </w:r>
      <w:r w:rsidRPr="00E87A35">
        <w:rPr>
          <w:b/>
          <w:bCs/>
        </w:rPr>
        <w:t>Принципиальные варианты развития и оценка по целевым показателям развития транспортной инфраструктуры.</w:t>
      </w:r>
    </w:p>
    <w:p w14:paraId="435A1DD7" w14:textId="77777777" w:rsidR="005E4704" w:rsidRPr="005A53EA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3EA">
        <w:rPr>
          <w:rFonts w:ascii="Times New Roman" w:hAnsi="Times New Roman" w:cs="Times New Roman"/>
          <w:sz w:val="24"/>
          <w:szCs w:val="24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14:paraId="73379566" w14:textId="77777777" w:rsidR="005E4704" w:rsidRPr="005A53EA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3EA">
        <w:rPr>
          <w:rFonts w:ascii="Times New Roman" w:hAnsi="Times New Roman" w:cs="Times New Roman"/>
          <w:sz w:val="24"/>
          <w:szCs w:val="24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14:paraId="366B5128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3EA">
        <w:rPr>
          <w:rFonts w:ascii="Times New Roman" w:hAnsi="Times New Roman" w:cs="Times New Roman"/>
          <w:sz w:val="24"/>
          <w:szCs w:val="24"/>
        </w:rPr>
        <w:t xml:space="preserve">Планируемое размещение автомобильных дорог и объектов автомобильного транспорта отображено на «Карте </w:t>
      </w:r>
      <w:r>
        <w:rPr>
          <w:rFonts w:ascii="Times New Roman" w:hAnsi="Times New Roman" w:cs="Times New Roman"/>
          <w:sz w:val="24"/>
          <w:szCs w:val="24"/>
        </w:rPr>
        <w:t>функциональных зон и планируемого размещения объектов местного значения села Балаганка»</w:t>
      </w:r>
      <w:r w:rsidRPr="005A53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542F9" w14:textId="77777777" w:rsidR="005E4704" w:rsidRPr="005A53EA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B72353" w14:textId="77777777" w:rsidR="005E4704" w:rsidRPr="00145959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959">
        <w:rPr>
          <w:rFonts w:ascii="Times New Roman" w:hAnsi="Times New Roman" w:cs="Times New Roman"/>
          <w:sz w:val="24"/>
          <w:szCs w:val="24"/>
        </w:rPr>
        <w:t xml:space="preserve"> Таблица 4 – Целевые индикаторы для проведения мониторинга за реализацией программы комплексного развития транспортной инфраструктуры – текущее состояние</w:t>
      </w:r>
    </w:p>
    <w:tbl>
      <w:tblPr>
        <w:tblW w:w="13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709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5E4704" w:rsidRPr="000B798D" w14:paraId="0CA6F481" w14:textId="77777777" w:rsidTr="00F55CB0">
        <w:trPr>
          <w:gridAfter w:val="5"/>
          <w:wAfter w:w="4250" w:type="dxa"/>
          <w:trHeight w:val="31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2EAF7" w14:textId="77777777" w:rsidR="005E4704" w:rsidRPr="000B798D" w:rsidRDefault="005E4704" w:rsidP="00F55CB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798D">
              <w:rPr>
                <w:b/>
                <w:bCs/>
                <w:sz w:val="20"/>
                <w:szCs w:val="20"/>
              </w:rPr>
              <w:t>Группа индикаторов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CC7F8" w14:textId="77777777" w:rsidR="005E4704" w:rsidRPr="000B798D" w:rsidRDefault="005E4704" w:rsidP="00F55CB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798D">
              <w:rPr>
                <w:b/>
                <w:bCs/>
                <w:sz w:val="20"/>
                <w:szCs w:val="20"/>
              </w:rPr>
              <w:t>Наименование целевых индикаторов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03E72" w14:textId="77777777" w:rsidR="005E4704" w:rsidRPr="000B798D" w:rsidRDefault="005E4704" w:rsidP="00F55CB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798D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94F2" w14:textId="77777777" w:rsidR="005E4704" w:rsidRPr="000B798D" w:rsidRDefault="005E4704" w:rsidP="00F55CB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798D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6F994" w14:textId="77777777" w:rsidR="005E4704" w:rsidRPr="000B798D" w:rsidRDefault="005E4704" w:rsidP="00F55CB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798D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191BC" w14:textId="77777777" w:rsidR="005E4704" w:rsidRPr="000B798D" w:rsidRDefault="005E4704" w:rsidP="00F55CB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798D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0B397" w14:textId="77777777" w:rsidR="005E4704" w:rsidRPr="000B798D" w:rsidRDefault="005E4704" w:rsidP="00F55CB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798D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569D" w14:textId="77777777" w:rsidR="005E4704" w:rsidRPr="000B798D" w:rsidRDefault="005E4704" w:rsidP="00F55CB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798D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585B3" w14:textId="77777777" w:rsidR="005E4704" w:rsidRPr="000B798D" w:rsidRDefault="005E4704" w:rsidP="00F55CB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798D">
              <w:rPr>
                <w:b/>
                <w:bCs/>
                <w:sz w:val="20"/>
                <w:szCs w:val="20"/>
              </w:rPr>
              <w:t>2032</w:t>
            </w:r>
          </w:p>
        </w:tc>
      </w:tr>
      <w:tr w:rsidR="005E4704" w:rsidRPr="000B798D" w14:paraId="6F85F5D7" w14:textId="77777777" w:rsidTr="00F55CB0">
        <w:trPr>
          <w:cantSplit/>
          <w:trHeight w:val="1065"/>
        </w:trPr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EAF7C" w14:textId="77777777" w:rsidR="005E4704" w:rsidRPr="000B798D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Критерии доступности для населения транспортных слуг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F11D8" w14:textId="77777777" w:rsidR="005E4704" w:rsidRPr="000B798D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Система автомобильных улиц и дорог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C7798" w14:textId="77777777" w:rsidR="005E4704" w:rsidRPr="000B798D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B798D">
              <w:rPr>
                <w:sz w:val="20"/>
                <w:szCs w:val="20"/>
              </w:rPr>
              <w:t>кв</w:t>
            </w:r>
            <w:proofErr w:type="gramStart"/>
            <w:r w:rsidRPr="000B798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4B9E3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25016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C3818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25016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0C982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25016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F636E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25016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65FAF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25016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1858F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25016</w:t>
            </w:r>
          </w:p>
        </w:tc>
        <w:tc>
          <w:tcPr>
            <w:tcW w:w="850" w:type="dxa"/>
            <w:vAlign w:val="center"/>
          </w:tcPr>
          <w:p w14:paraId="54ED6F47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D2D6B4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837E0C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877736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F53F31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</w:p>
        </w:tc>
      </w:tr>
      <w:tr w:rsidR="005E4704" w:rsidRPr="000B798D" w14:paraId="46170B7D" w14:textId="77777777" w:rsidTr="00F55CB0">
        <w:trPr>
          <w:cantSplit/>
          <w:trHeight w:val="73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3E68" w14:textId="77777777" w:rsidR="005E4704" w:rsidRPr="000B798D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7D4A6" w14:textId="77777777" w:rsidR="005E4704" w:rsidRPr="000B798D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Улучшенная структура улично- дорожной сети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5DF57" w14:textId="77777777" w:rsidR="005E4704" w:rsidRPr="000B798D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0B798D">
              <w:rPr>
                <w:sz w:val="20"/>
                <w:szCs w:val="20"/>
              </w:rPr>
              <w:t>кв</w:t>
            </w:r>
            <w:proofErr w:type="gramStart"/>
            <w:r w:rsidRPr="000B798D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5D55D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25016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1293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25016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05750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25016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25D99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25016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D7FA4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25016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66DE0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25016</w:t>
            </w:r>
          </w:p>
        </w:tc>
        <w:tc>
          <w:tcPr>
            <w:tcW w:w="850" w:type="dxa"/>
            <w:vAlign w:val="center"/>
          </w:tcPr>
          <w:p w14:paraId="1102062A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B3404B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B63838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976DF3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61C032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</w:p>
        </w:tc>
      </w:tr>
      <w:tr w:rsidR="005E4704" w:rsidRPr="00D45F3B" w14:paraId="68A75090" w14:textId="77777777" w:rsidTr="00F55CB0">
        <w:trPr>
          <w:trHeight w:val="82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0A5A1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Показатели спроса на   развитие улично- дорожной сети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F0EEB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Общая протяженность улично-дорожной сети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C29E8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08FA2" w14:textId="77777777" w:rsidR="005E4704" w:rsidRPr="00D45F3B" w:rsidRDefault="005E4704" w:rsidP="00F55CB0">
            <w:pPr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187C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36B2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228D9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5F309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970D0" w14:textId="77777777" w:rsidR="005E4704" w:rsidRPr="000B798D" w:rsidRDefault="005E4704" w:rsidP="00F55CB0">
            <w:pPr>
              <w:jc w:val="center"/>
              <w:rPr>
                <w:sz w:val="20"/>
                <w:szCs w:val="20"/>
              </w:rPr>
            </w:pPr>
            <w:r w:rsidRPr="000B798D">
              <w:rPr>
                <w:sz w:val="20"/>
                <w:szCs w:val="20"/>
              </w:rPr>
              <w:t>3,2</w:t>
            </w:r>
          </w:p>
        </w:tc>
        <w:tc>
          <w:tcPr>
            <w:tcW w:w="850" w:type="dxa"/>
            <w:vAlign w:val="center"/>
          </w:tcPr>
          <w:p w14:paraId="13E9E5E2" w14:textId="77777777" w:rsidR="005E4704" w:rsidRPr="00524058" w:rsidRDefault="005E4704" w:rsidP="00F55CB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0F24CE92" w14:textId="77777777" w:rsidR="005E4704" w:rsidRPr="00524058" w:rsidRDefault="005E4704" w:rsidP="00F55CB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21564C0" w14:textId="77777777" w:rsidR="005E4704" w:rsidRPr="00524058" w:rsidRDefault="005E4704" w:rsidP="00F55CB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59C6C595" w14:textId="77777777" w:rsidR="005E4704" w:rsidRPr="00524058" w:rsidRDefault="005E4704" w:rsidP="00F55CB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3996C8EF" w14:textId="77777777" w:rsidR="005E4704" w:rsidRPr="00524058" w:rsidRDefault="005E4704" w:rsidP="00F55CB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E4704" w:rsidRPr="00D45F3B" w14:paraId="3784516A" w14:textId="77777777" w:rsidTr="00F55CB0">
        <w:trPr>
          <w:gridAfter w:val="5"/>
          <w:wAfter w:w="4250" w:type="dxa"/>
          <w:trHeight w:val="945"/>
        </w:trPr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A990C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Показатели степени охвата потребителей улично- дорожной сети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6169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Транспортная обеспеченность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BE351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C831A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E4CC4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3F09E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2A926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00925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BB179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100</w:t>
            </w:r>
          </w:p>
        </w:tc>
      </w:tr>
      <w:tr w:rsidR="005E4704" w:rsidRPr="00D45F3B" w14:paraId="57448685" w14:textId="77777777" w:rsidTr="00F55CB0">
        <w:trPr>
          <w:gridAfter w:val="5"/>
          <w:wAfter w:w="4250" w:type="dxa"/>
          <w:trHeight w:val="61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41CE8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5E278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E0EE7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E90C1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417FA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9FD2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1881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0BED6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61DDD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100</w:t>
            </w:r>
          </w:p>
        </w:tc>
      </w:tr>
      <w:tr w:rsidR="005E4704" w:rsidRPr="00CC1072" w14:paraId="4511DD63" w14:textId="77777777" w:rsidTr="00F55CB0">
        <w:trPr>
          <w:gridAfter w:val="5"/>
          <w:wAfter w:w="4250" w:type="dxa"/>
          <w:trHeight w:val="404"/>
        </w:trPr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E970FB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Показатели надежности  уличн</w:t>
            </w:r>
            <w:proofErr w:type="gramStart"/>
            <w:r w:rsidRPr="00D45F3B">
              <w:rPr>
                <w:sz w:val="20"/>
                <w:szCs w:val="20"/>
              </w:rPr>
              <w:t>о-</w:t>
            </w:r>
            <w:proofErr w:type="gramEnd"/>
            <w:r w:rsidRPr="00D45F3B">
              <w:rPr>
                <w:sz w:val="20"/>
                <w:szCs w:val="20"/>
              </w:rPr>
              <w:t xml:space="preserve"> дорожной сети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A05720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Объем реконструкции сетей (за год)*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3B4FE6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750C44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43AC9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2FFFB3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712A5D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731A0D" w14:textId="77777777" w:rsidR="005E4704" w:rsidRPr="00D45F3B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B21F1" w14:textId="77777777" w:rsidR="005E4704" w:rsidRPr="009077B8" w:rsidRDefault="005E4704" w:rsidP="00F55CB0">
            <w:pPr>
              <w:snapToGrid w:val="0"/>
              <w:jc w:val="center"/>
              <w:rPr>
                <w:sz w:val="20"/>
                <w:szCs w:val="20"/>
              </w:rPr>
            </w:pPr>
            <w:r w:rsidRPr="00D45F3B">
              <w:rPr>
                <w:sz w:val="20"/>
                <w:szCs w:val="20"/>
              </w:rPr>
              <w:t>2,1</w:t>
            </w:r>
          </w:p>
        </w:tc>
      </w:tr>
      <w:tr w:rsidR="005E4704" w:rsidRPr="00CC1072" w14:paraId="50C7B6F7" w14:textId="77777777" w:rsidTr="00F55CB0">
        <w:trPr>
          <w:gridAfter w:val="5"/>
          <w:wAfter w:w="4250" w:type="dxa"/>
          <w:trHeight w:val="8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6F9B4" w14:textId="77777777" w:rsidR="005E4704" w:rsidRPr="00145959" w:rsidRDefault="005E4704" w:rsidP="00F55CB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646F4" w14:textId="77777777" w:rsidR="005E4704" w:rsidRPr="00145959" w:rsidRDefault="005E4704" w:rsidP="00F55CB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CF34D" w14:textId="77777777" w:rsidR="005E4704" w:rsidRPr="00145959" w:rsidRDefault="005E4704" w:rsidP="00F55CB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ECA0E" w14:textId="77777777" w:rsidR="005E4704" w:rsidRPr="00145959" w:rsidRDefault="005E4704" w:rsidP="00F55CB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A694F" w14:textId="77777777" w:rsidR="005E4704" w:rsidRPr="00145959" w:rsidRDefault="005E4704" w:rsidP="00F55CB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6B699" w14:textId="77777777" w:rsidR="005E4704" w:rsidRPr="00145959" w:rsidRDefault="005E4704" w:rsidP="00F55CB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7B637" w14:textId="77777777" w:rsidR="005E4704" w:rsidRPr="00145959" w:rsidRDefault="005E4704" w:rsidP="00F55CB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64361" w14:textId="77777777" w:rsidR="005E4704" w:rsidRPr="00145959" w:rsidRDefault="005E4704" w:rsidP="00F55CB0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3D38E" w14:textId="77777777" w:rsidR="005E4704" w:rsidRPr="00145959" w:rsidRDefault="005E4704" w:rsidP="00F55CB0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14:paraId="18C30D68" w14:textId="77777777" w:rsidR="005E4704" w:rsidRPr="00CC1072" w:rsidRDefault="005E4704" w:rsidP="005E4704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0DE602EF" w14:textId="77777777" w:rsidR="005E4704" w:rsidRPr="00145959" w:rsidRDefault="005E4704" w:rsidP="005E4704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5</w:t>
      </w:r>
      <w:r w:rsidRPr="00145959">
        <w:rPr>
          <w:b/>
          <w:bCs/>
        </w:rPr>
        <w:t>.</w:t>
      </w:r>
      <w:r>
        <w:rPr>
          <w:b/>
          <w:bCs/>
        </w:rPr>
        <w:t xml:space="preserve"> </w:t>
      </w:r>
      <w:r w:rsidRPr="00145959">
        <w:rPr>
          <w:b/>
          <w:bCs/>
        </w:rPr>
        <w:t>Перечень и очередность реализации мероприятий по развитию транспортной инфраструктуры поселения.</w:t>
      </w:r>
    </w:p>
    <w:p w14:paraId="4C0B4E7C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Транспортная инфраструктура – важнейшая составляющая сельского поселения. Основная цель развития транспортной инфраструктуры – обеспечение регулярного, безопасного, надежного и удобного сообщения населенных пунктов с райцентром и соседними поселениями, повышение качества обслуживания и улучшение уровня жизни населения, совершенствование улично-дорожной сети на территории населенного пункта.</w:t>
      </w:r>
    </w:p>
    <w:p w14:paraId="68CEC5B5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9F8">
        <w:rPr>
          <w:rFonts w:ascii="Times New Roman" w:hAnsi="Times New Roman" w:cs="Times New Roman"/>
          <w:sz w:val="24"/>
          <w:szCs w:val="24"/>
        </w:rPr>
        <w:t xml:space="preserve">В части развития автомобильных дорог общего пользования приняты за основу мероприятия, заложенные в </w:t>
      </w:r>
      <w:r>
        <w:rPr>
          <w:rFonts w:ascii="Times New Roman" w:hAnsi="Times New Roman" w:cs="Times New Roman"/>
          <w:sz w:val="24"/>
          <w:szCs w:val="24"/>
        </w:rPr>
        <w:t>Генеральном плане Балаганкинского муниципального образования</w:t>
      </w:r>
    </w:p>
    <w:p w14:paraId="5F83A8B6" w14:textId="77777777" w:rsidR="006E774B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5 Мероприятия по развитию на территории сельского поселения транспортной инфраструктуры</w:t>
      </w: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3"/>
        <w:gridCol w:w="4826"/>
        <w:gridCol w:w="2911"/>
      </w:tblGrid>
      <w:tr w:rsidR="00C6205D" w:rsidRPr="009E530C" w14:paraId="4F0DCF47" w14:textId="77777777" w:rsidTr="00C6205D">
        <w:tc>
          <w:tcPr>
            <w:tcW w:w="1833" w:type="dxa"/>
            <w:vAlign w:val="center"/>
          </w:tcPr>
          <w:p w14:paraId="58EC46E7" w14:textId="77777777" w:rsidR="00C6205D" w:rsidRPr="009E530C" w:rsidRDefault="00C6205D" w:rsidP="00C6205D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№ п</w:t>
            </w:r>
            <w:r>
              <w:rPr>
                <w:i/>
              </w:rPr>
              <w:t>/</w:t>
            </w:r>
            <w:r w:rsidRPr="009E530C">
              <w:rPr>
                <w:i/>
              </w:rPr>
              <w:t>п</w:t>
            </w:r>
          </w:p>
        </w:tc>
        <w:tc>
          <w:tcPr>
            <w:tcW w:w="4826" w:type="dxa"/>
            <w:vAlign w:val="center"/>
          </w:tcPr>
          <w:p w14:paraId="7B68DE43" w14:textId="77777777" w:rsidR="00C6205D" w:rsidRPr="009E530C" w:rsidRDefault="00C6205D" w:rsidP="00C6205D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Мероприятие</w:t>
            </w:r>
          </w:p>
        </w:tc>
        <w:tc>
          <w:tcPr>
            <w:tcW w:w="2911" w:type="dxa"/>
            <w:vAlign w:val="center"/>
          </w:tcPr>
          <w:p w14:paraId="0123A216" w14:textId="77777777" w:rsidR="00C6205D" w:rsidRPr="009E530C" w:rsidRDefault="00C6205D" w:rsidP="00C6205D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Срок реализации</w:t>
            </w:r>
          </w:p>
        </w:tc>
      </w:tr>
      <w:tr w:rsidR="00C6205D" w:rsidRPr="009E530C" w14:paraId="4AC500C1" w14:textId="77777777" w:rsidTr="00C6205D">
        <w:tc>
          <w:tcPr>
            <w:tcW w:w="1833" w:type="dxa"/>
            <w:vAlign w:val="center"/>
          </w:tcPr>
          <w:p w14:paraId="5FD5B3DA" w14:textId="77777777" w:rsidR="00C6205D" w:rsidRPr="009E530C" w:rsidRDefault="00C6205D" w:rsidP="00C6205D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1</w:t>
            </w:r>
          </w:p>
        </w:tc>
        <w:tc>
          <w:tcPr>
            <w:tcW w:w="4826" w:type="dxa"/>
            <w:vAlign w:val="center"/>
          </w:tcPr>
          <w:p w14:paraId="2461AE6E" w14:textId="77777777" w:rsidR="00C6205D" w:rsidRPr="009E530C" w:rsidRDefault="00C6205D" w:rsidP="00C6205D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реконструкция и благоустройство существующих улиц (ремонт покрытия проезжей части, укрепление обочин, организация водоотвода) с устройством покрытия облегченного и переходного типа, в том числе:</w:t>
            </w:r>
          </w:p>
        </w:tc>
        <w:tc>
          <w:tcPr>
            <w:tcW w:w="2911" w:type="dxa"/>
            <w:vAlign w:val="center"/>
          </w:tcPr>
          <w:p w14:paraId="526D6B94" w14:textId="77777777" w:rsidR="00C6205D" w:rsidRPr="009E530C" w:rsidRDefault="00C6205D" w:rsidP="00C6205D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C6205D" w:rsidRPr="009E530C" w14:paraId="1602A307" w14:textId="77777777" w:rsidTr="00C6205D">
        <w:tc>
          <w:tcPr>
            <w:tcW w:w="1833" w:type="dxa"/>
            <w:vAlign w:val="center"/>
          </w:tcPr>
          <w:p w14:paraId="02BACCDA" w14:textId="77777777" w:rsidR="00C6205D" w:rsidRPr="009E530C" w:rsidRDefault="00C6205D" w:rsidP="00C6205D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-</w:t>
            </w:r>
          </w:p>
        </w:tc>
        <w:tc>
          <w:tcPr>
            <w:tcW w:w="4826" w:type="dxa"/>
            <w:vAlign w:val="center"/>
          </w:tcPr>
          <w:p w14:paraId="5351676A" w14:textId="77777777" w:rsidR="00C6205D" w:rsidRPr="009E530C" w:rsidRDefault="00C6205D" w:rsidP="00C6205D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 xml:space="preserve">ямочный ремонт, подсыпка и </w:t>
            </w:r>
            <w:proofErr w:type="spellStart"/>
            <w:r w:rsidRPr="009E530C">
              <w:rPr>
                <w:i/>
              </w:rPr>
              <w:t>грейдерование</w:t>
            </w:r>
            <w:proofErr w:type="spellEnd"/>
            <w:r w:rsidRPr="009E530C">
              <w:rPr>
                <w:i/>
              </w:rPr>
              <w:t xml:space="preserve"> проезжих частей улиц (с учетом их технического состояния).</w:t>
            </w:r>
          </w:p>
        </w:tc>
        <w:tc>
          <w:tcPr>
            <w:tcW w:w="2911" w:type="dxa"/>
            <w:vAlign w:val="center"/>
          </w:tcPr>
          <w:p w14:paraId="74F92B64" w14:textId="77777777" w:rsidR="00C6205D" w:rsidRPr="009E530C" w:rsidRDefault="00C6205D" w:rsidP="00C6205D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C6205D" w:rsidRPr="009E530C" w14:paraId="342F3193" w14:textId="77777777" w:rsidTr="00C6205D">
        <w:tc>
          <w:tcPr>
            <w:tcW w:w="1833" w:type="dxa"/>
            <w:vAlign w:val="center"/>
          </w:tcPr>
          <w:p w14:paraId="7E34F538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-</w:t>
            </w:r>
          </w:p>
        </w:tc>
        <w:tc>
          <w:tcPr>
            <w:tcW w:w="4826" w:type="dxa"/>
            <w:vAlign w:val="center"/>
          </w:tcPr>
          <w:p w14:paraId="50B04F97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ремонт всей уличной сети с. Балаганка (3,20 км) с устройством покрытия переходного типа, укрепления обочин, организации водоотвода, установка труб</w:t>
            </w:r>
          </w:p>
        </w:tc>
        <w:tc>
          <w:tcPr>
            <w:tcW w:w="2911" w:type="dxa"/>
            <w:vAlign w:val="center"/>
          </w:tcPr>
          <w:p w14:paraId="16EA4394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C6205D" w:rsidRPr="009E530C" w14:paraId="63574B79" w14:textId="77777777" w:rsidTr="00C6205D">
        <w:tc>
          <w:tcPr>
            <w:tcW w:w="1833" w:type="dxa"/>
            <w:vAlign w:val="center"/>
          </w:tcPr>
          <w:p w14:paraId="118D9FB5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</w:t>
            </w:r>
          </w:p>
        </w:tc>
        <w:tc>
          <w:tcPr>
            <w:tcW w:w="4826" w:type="dxa"/>
            <w:vAlign w:val="center"/>
          </w:tcPr>
          <w:p w14:paraId="0134AB4A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Реконструкция и благоустройство участков ул. Лесная и ул. Мира, ремонт покрытия, асфальтирование и расширение проезжей части, укрепление обочин, строительство тротуаров, организация зеленых и технических зон, водоотвода</w:t>
            </w:r>
          </w:p>
        </w:tc>
        <w:tc>
          <w:tcPr>
            <w:tcW w:w="2911" w:type="dxa"/>
            <w:vAlign w:val="center"/>
          </w:tcPr>
          <w:p w14:paraId="5C9BE2C3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C6205D" w:rsidRPr="009E530C" w14:paraId="270F7E6F" w14:textId="77777777" w:rsidTr="00C6205D">
        <w:tc>
          <w:tcPr>
            <w:tcW w:w="1833" w:type="dxa"/>
            <w:vAlign w:val="center"/>
          </w:tcPr>
          <w:p w14:paraId="26F75732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3</w:t>
            </w:r>
          </w:p>
        </w:tc>
        <w:tc>
          <w:tcPr>
            <w:tcW w:w="4826" w:type="dxa"/>
            <w:vAlign w:val="center"/>
          </w:tcPr>
          <w:p w14:paraId="79D8E4C3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Организация и благоустройство площади на ул. Рабочая у здания администрации</w:t>
            </w:r>
          </w:p>
        </w:tc>
        <w:tc>
          <w:tcPr>
            <w:tcW w:w="2911" w:type="dxa"/>
            <w:vAlign w:val="center"/>
          </w:tcPr>
          <w:p w14:paraId="10CD179C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C6205D" w:rsidRPr="009E530C" w14:paraId="0991F600" w14:textId="77777777" w:rsidTr="00C6205D">
        <w:tc>
          <w:tcPr>
            <w:tcW w:w="1833" w:type="dxa"/>
            <w:vAlign w:val="center"/>
          </w:tcPr>
          <w:p w14:paraId="18723C19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4</w:t>
            </w:r>
          </w:p>
        </w:tc>
        <w:tc>
          <w:tcPr>
            <w:tcW w:w="4826" w:type="dxa"/>
            <w:vAlign w:val="center"/>
          </w:tcPr>
          <w:p w14:paraId="71784167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 xml:space="preserve">Строительство и благоустройство участков улиц в зоне первоочередной застройки: ул. Степная, ул. Школьная, </w:t>
            </w:r>
            <w:r>
              <w:rPr>
                <w:i/>
              </w:rPr>
              <w:t>пер.</w:t>
            </w:r>
            <w:r w:rsidRPr="009E530C">
              <w:rPr>
                <w:i/>
              </w:rPr>
              <w:t xml:space="preserve"> Дорожн</w:t>
            </w:r>
            <w:r>
              <w:rPr>
                <w:i/>
              </w:rPr>
              <w:t>ый</w:t>
            </w:r>
            <w:r w:rsidRPr="009E530C">
              <w:rPr>
                <w:i/>
              </w:rPr>
              <w:t>.</w:t>
            </w:r>
          </w:p>
        </w:tc>
        <w:tc>
          <w:tcPr>
            <w:tcW w:w="2911" w:type="dxa"/>
            <w:vAlign w:val="center"/>
          </w:tcPr>
          <w:p w14:paraId="2D7200B5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2018-2032</w:t>
            </w:r>
          </w:p>
        </w:tc>
      </w:tr>
      <w:tr w:rsidR="00C6205D" w:rsidRPr="009E530C" w14:paraId="2CC4DA15" w14:textId="77777777" w:rsidTr="00C6205D">
        <w:tc>
          <w:tcPr>
            <w:tcW w:w="1833" w:type="dxa"/>
            <w:vAlign w:val="center"/>
          </w:tcPr>
          <w:p w14:paraId="3F971419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5</w:t>
            </w:r>
          </w:p>
        </w:tc>
        <w:tc>
          <w:tcPr>
            <w:tcW w:w="4826" w:type="dxa"/>
            <w:vAlign w:val="center"/>
          </w:tcPr>
          <w:p w14:paraId="21EAE278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 xml:space="preserve">Оборудование крытых  автобусных павильонов на </w:t>
            </w:r>
            <w:r>
              <w:rPr>
                <w:i/>
              </w:rPr>
              <w:t>пер</w:t>
            </w:r>
            <w:r w:rsidRPr="009E530C">
              <w:rPr>
                <w:i/>
              </w:rPr>
              <w:t xml:space="preserve">. </w:t>
            </w:r>
            <w:proofErr w:type="gramStart"/>
            <w:r w:rsidRPr="009E530C">
              <w:rPr>
                <w:i/>
              </w:rPr>
              <w:t>Дорожн</w:t>
            </w:r>
            <w:r>
              <w:rPr>
                <w:i/>
              </w:rPr>
              <w:t>ый</w:t>
            </w:r>
            <w:proofErr w:type="gramEnd"/>
            <w:r w:rsidRPr="009E530C">
              <w:rPr>
                <w:i/>
              </w:rPr>
              <w:t>, по ул. Рабочая у школы</w:t>
            </w:r>
          </w:p>
        </w:tc>
        <w:tc>
          <w:tcPr>
            <w:tcW w:w="2911" w:type="dxa"/>
            <w:vAlign w:val="center"/>
          </w:tcPr>
          <w:p w14:paraId="4AFED1D6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C6205D" w:rsidRPr="009E530C" w14:paraId="39DDE6B9" w14:textId="77777777" w:rsidTr="00C6205D">
        <w:tc>
          <w:tcPr>
            <w:tcW w:w="1833" w:type="dxa"/>
            <w:vAlign w:val="center"/>
          </w:tcPr>
          <w:p w14:paraId="16EF1B38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6</w:t>
            </w:r>
          </w:p>
        </w:tc>
        <w:tc>
          <w:tcPr>
            <w:tcW w:w="4826" w:type="dxa"/>
            <w:vAlign w:val="center"/>
          </w:tcPr>
          <w:p w14:paraId="6DF3E0AC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 xml:space="preserve">Зимнее содержание улиц в селе – очистка от </w:t>
            </w:r>
            <w:r w:rsidRPr="009E530C">
              <w:rPr>
                <w:i/>
              </w:rPr>
              <w:lastRenderedPageBreak/>
              <w:t>снега, противогололедные мероприятия</w:t>
            </w:r>
          </w:p>
        </w:tc>
        <w:tc>
          <w:tcPr>
            <w:tcW w:w="2911" w:type="dxa"/>
            <w:vAlign w:val="center"/>
          </w:tcPr>
          <w:p w14:paraId="3FFF2291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lastRenderedPageBreak/>
              <w:t>2018-2032</w:t>
            </w:r>
          </w:p>
        </w:tc>
      </w:tr>
      <w:tr w:rsidR="00C6205D" w:rsidRPr="009E530C" w14:paraId="6AA3A616" w14:textId="77777777" w:rsidTr="00C6205D">
        <w:tc>
          <w:tcPr>
            <w:tcW w:w="1833" w:type="dxa"/>
            <w:vAlign w:val="center"/>
          </w:tcPr>
          <w:p w14:paraId="10E91D14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lastRenderedPageBreak/>
              <w:t>7</w:t>
            </w:r>
          </w:p>
        </w:tc>
        <w:tc>
          <w:tcPr>
            <w:tcW w:w="4826" w:type="dxa"/>
            <w:vAlign w:val="center"/>
          </w:tcPr>
          <w:p w14:paraId="5A0D41E2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Монтаж освещения улиц (установка щитов учета, увеличение осветительных приборов), установка указателей с названиями улиц и номерами домов</w:t>
            </w:r>
          </w:p>
        </w:tc>
        <w:tc>
          <w:tcPr>
            <w:tcW w:w="2911" w:type="dxa"/>
            <w:vAlign w:val="center"/>
          </w:tcPr>
          <w:p w14:paraId="49A56F17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2018-2032</w:t>
            </w:r>
          </w:p>
        </w:tc>
      </w:tr>
      <w:tr w:rsidR="00C6205D" w:rsidRPr="009E530C" w14:paraId="1603CA78" w14:textId="77777777" w:rsidTr="00C6205D">
        <w:tc>
          <w:tcPr>
            <w:tcW w:w="1833" w:type="dxa"/>
            <w:vAlign w:val="center"/>
          </w:tcPr>
          <w:p w14:paraId="232786F1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8</w:t>
            </w:r>
          </w:p>
        </w:tc>
        <w:tc>
          <w:tcPr>
            <w:tcW w:w="4826" w:type="dxa"/>
            <w:vAlign w:val="center"/>
          </w:tcPr>
          <w:p w14:paraId="3E708313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Содержание дорог и искусственных дорожных сооружений.</w:t>
            </w:r>
          </w:p>
        </w:tc>
        <w:tc>
          <w:tcPr>
            <w:tcW w:w="2911" w:type="dxa"/>
            <w:vAlign w:val="center"/>
          </w:tcPr>
          <w:p w14:paraId="7D613A3A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2018-2032</w:t>
            </w:r>
          </w:p>
        </w:tc>
      </w:tr>
      <w:tr w:rsidR="00C6205D" w:rsidRPr="009E530C" w14:paraId="3854F879" w14:textId="77777777" w:rsidTr="00C6205D">
        <w:tc>
          <w:tcPr>
            <w:tcW w:w="1833" w:type="dxa"/>
            <w:vAlign w:val="center"/>
          </w:tcPr>
          <w:p w14:paraId="2A7B19C3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826" w:type="dxa"/>
            <w:vAlign w:val="center"/>
          </w:tcPr>
          <w:p w14:paraId="4F982235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 xml:space="preserve">Проектирование велодорожки в </w:t>
            </w:r>
            <w:r w:rsidRPr="00FC717C">
              <w:rPr>
                <w:i/>
              </w:rPr>
              <w:t>пер. Дорожный</w:t>
            </w:r>
            <w:r>
              <w:rPr>
                <w:i/>
              </w:rPr>
              <w:t>.</w:t>
            </w:r>
          </w:p>
        </w:tc>
        <w:tc>
          <w:tcPr>
            <w:tcW w:w="2911" w:type="dxa"/>
            <w:vAlign w:val="center"/>
          </w:tcPr>
          <w:p w14:paraId="1A653954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2024-2030</w:t>
            </w:r>
          </w:p>
        </w:tc>
      </w:tr>
      <w:tr w:rsidR="00C6205D" w:rsidRPr="009E530C" w14:paraId="3E677CF6" w14:textId="77777777" w:rsidTr="00C6205D">
        <w:tc>
          <w:tcPr>
            <w:tcW w:w="1833" w:type="dxa"/>
            <w:vAlign w:val="center"/>
          </w:tcPr>
          <w:p w14:paraId="2ECD1333" w14:textId="77777777" w:rsidR="00C6205D" w:rsidRDefault="00C6205D" w:rsidP="00F55CB0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826" w:type="dxa"/>
            <w:vAlign w:val="center"/>
          </w:tcPr>
          <w:p w14:paraId="0C664BD2" w14:textId="2C5F727C" w:rsidR="00C6205D" w:rsidRDefault="00F365FE" w:rsidP="00F55CB0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П</w:t>
            </w:r>
            <w:r w:rsidR="00C6205D">
              <w:rPr>
                <w:i/>
              </w:rPr>
              <w:t xml:space="preserve">роектирование и строительство тротуаров в </w:t>
            </w:r>
            <w:r w:rsidR="00C6205D" w:rsidRPr="00FC717C">
              <w:rPr>
                <w:i/>
              </w:rPr>
              <w:t xml:space="preserve">пер. </w:t>
            </w:r>
            <w:proofErr w:type="gramStart"/>
            <w:r w:rsidR="00C6205D" w:rsidRPr="00FC717C">
              <w:rPr>
                <w:i/>
              </w:rPr>
              <w:t>Дорожный</w:t>
            </w:r>
            <w:proofErr w:type="gramEnd"/>
            <w:r w:rsidR="00C6205D">
              <w:rPr>
                <w:i/>
              </w:rPr>
              <w:t>, по ул. Рабочая.</w:t>
            </w:r>
          </w:p>
        </w:tc>
        <w:tc>
          <w:tcPr>
            <w:tcW w:w="2911" w:type="dxa"/>
            <w:vAlign w:val="center"/>
          </w:tcPr>
          <w:p w14:paraId="4B7764EC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2025-2032</w:t>
            </w:r>
          </w:p>
        </w:tc>
      </w:tr>
      <w:tr w:rsidR="00C6205D" w:rsidRPr="009E530C" w14:paraId="336159C2" w14:textId="77777777" w:rsidTr="00C6205D">
        <w:tc>
          <w:tcPr>
            <w:tcW w:w="1833" w:type="dxa"/>
            <w:vAlign w:val="center"/>
          </w:tcPr>
          <w:p w14:paraId="2331D14B" w14:textId="77777777" w:rsidR="00C6205D" w:rsidRDefault="00C6205D" w:rsidP="00F55CB0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4826" w:type="dxa"/>
            <w:vAlign w:val="center"/>
          </w:tcPr>
          <w:p w14:paraId="4937019D" w14:textId="77777777" w:rsidR="00C6205D" w:rsidRDefault="00C6205D" w:rsidP="00F55CB0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 xml:space="preserve">Строительство велодорожки в </w:t>
            </w:r>
            <w:r w:rsidRPr="00FC717C">
              <w:rPr>
                <w:i/>
              </w:rPr>
              <w:t>пер. Дорожный</w:t>
            </w:r>
            <w:r>
              <w:rPr>
                <w:i/>
              </w:rPr>
              <w:t>.</w:t>
            </w:r>
          </w:p>
        </w:tc>
        <w:tc>
          <w:tcPr>
            <w:tcW w:w="2911" w:type="dxa"/>
            <w:vAlign w:val="center"/>
          </w:tcPr>
          <w:p w14:paraId="5E45B5EE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>
              <w:rPr>
                <w:i/>
              </w:rPr>
              <w:t>2028-2032</w:t>
            </w:r>
          </w:p>
        </w:tc>
      </w:tr>
      <w:tr w:rsidR="00C6205D" w:rsidRPr="009E530C" w14:paraId="14104576" w14:textId="77777777" w:rsidTr="00F55CB0">
        <w:tc>
          <w:tcPr>
            <w:tcW w:w="9570" w:type="dxa"/>
            <w:gridSpan w:val="3"/>
            <w:vAlign w:val="center"/>
          </w:tcPr>
          <w:p w14:paraId="38BD2957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Транспортное обслуживание на территории Балаганкинского МО</w:t>
            </w:r>
          </w:p>
          <w:p w14:paraId="4BE7BB7B" w14:textId="77777777" w:rsidR="00C6205D" w:rsidRPr="009E530C" w:rsidRDefault="00C6205D" w:rsidP="00C6205D">
            <w:pPr>
              <w:keepNext/>
              <w:snapToGrid w:val="0"/>
              <w:rPr>
                <w:i/>
              </w:rPr>
            </w:pPr>
          </w:p>
        </w:tc>
      </w:tr>
      <w:tr w:rsidR="00C6205D" w:rsidRPr="009E530C" w14:paraId="1C8507BB" w14:textId="77777777" w:rsidTr="00C6205D">
        <w:tc>
          <w:tcPr>
            <w:tcW w:w="1833" w:type="dxa"/>
            <w:vAlign w:val="center"/>
          </w:tcPr>
          <w:p w14:paraId="4F45894C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1</w:t>
            </w:r>
          </w:p>
        </w:tc>
        <w:tc>
          <w:tcPr>
            <w:tcW w:w="4826" w:type="dxa"/>
            <w:vAlign w:val="center"/>
          </w:tcPr>
          <w:p w14:paraId="39B102C0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Организация регулярных перевозок пассажиров с нормальными интервалами движения муниципальными автобусами малой вместимости и микроавтобусами также по договору с индивидуальными предпринимателями по маршруту Усть-Уда-</w:t>
            </w:r>
            <w:proofErr w:type="spellStart"/>
            <w:r w:rsidRPr="009E530C">
              <w:rPr>
                <w:i/>
              </w:rPr>
              <w:t>Юголок</w:t>
            </w:r>
            <w:proofErr w:type="spellEnd"/>
            <w:r w:rsidRPr="009E530C">
              <w:rPr>
                <w:i/>
              </w:rPr>
              <w:t>-Балаганка, по маршруту Усть-Уда-</w:t>
            </w:r>
            <w:proofErr w:type="spellStart"/>
            <w:r w:rsidRPr="009E530C">
              <w:rPr>
                <w:i/>
              </w:rPr>
              <w:t>Игжей</w:t>
            </w:r>
            <w:proofErr w:type="spellEnd"/>
            <w:r w:rsidRPr="009E530C">
              <w:rPr>
                <w:i/>
              </w:rPr>
              <w:t>-Балаганка.</w:t>
            </w:r>
          </w:p>
        </w:tc>
        <w:tc>
          <w:tcPr>
            <w:tcW w:w="2911" w:type="dxa"/>
            <w:vAlign w:val="center"/>
          </w:tcPr>
          <w:p w14:paraId="56C346EE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2018-2032</w:t>
            </w:r>
          </w:p>
        </w:tc>
      </w:tr>
      <w:tr w:rsidR="00C6205D" w:rsidRPr="009E530C" w14:paraId="762BB617" w14:textId="77777777" w:rsidTr="00C6205D">
        <w:tc>
          <w:tcPr>
            <w:tcW w:w="1833" w:type="dxa"/>
            <w:vAlign w:val="center"/>
          </w:tcPr>
          <w:p w14:paraId="368660A8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-</w:t>
            </w:r>
          </w:p>
        </w:tc>
        <w:tc>
          <w:tcPr>
            <w:tcW w:w="4826" w:type="dxa"/>
            <w:vAlign w:val="center"/>
          </w:tcPr>
          <w:p w14:paraId="5C36F10F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ремонт всей уличной сети с. Балаганка (3,20 км) с устройством покрытия переходного типа, укрепления обочин, организации водоотвода, установка труб</w:t>
            </w:r>
          </w:p>
        </w:tc>
        <w:tc>
          <w:tcPr>
            <w:tcW w:w="2911" w:type="dxa"/>
            <w:vAlign w:val="center"/>
          </w:tcPr>
          <w:p w14:paraId="42CAB918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  <w:tr w:rsidR="00C6205D" w:rsidRPr="009E530C" w14:paraId="51A5D907" w14:textId="77777777" w:rsidTr="00C6205D">
        <w:tc>
          <w:tcPr>
            <w:tcW w:w="1833" w:type="dxa"/>
            <w:vAlign w:val="center"/>
          </w:tcPr>
          <w:p w14:paraId="05F59189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</w:t>
            </w:r>
          </w:p>
        </w:tc>
        <w:tc>
          <w:tcPr>
            <w:tcW w:w="4826" w:type="dxa"/>
            <w:vAlign w:val="center"/>
          </w:tcPr>
          <w:p w14:paraId="38DCEDF1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Реконструкция и благоустройство участков ул. Лесная и ул. Мира, ремонт покрытия, асфальтирование и расширение проезжей части, укрепление обочин, строительство тротуаров, организация зеленых и технических зон, водоотвода</w:t>
            </w:r>
          </w:p>
        </w:tc>
        <w:tc>
          <w:tcPr>
            <w:tcW w:w="2911" w:type="dxa"/>
            <w:vAlign w:val="center"/>
          </w:tcPr>
          <w:p w14:paraId="0EA100BC" w14:textId="77777777" w:rsidR="00C6205D" w:rsidRPr="009E530C" w:rsidRDefault="00C6205D" w:rsidP="00F55CB0">
            <w:pPr>
              <w:keepNext/>
              <w:snapToGrid w:val="0"/>
              <w:rPr>
                <w:i/>
              </w:rPr>
            </w:pPr>
            <w:r w:rsidRPr="009E530C">
              <w:rPr>
                <w:i/>
              </w:rPr>
              <w:t>2018-2022</w:t>
            </w:r>
          </w:p>
        </w:tc>
      </w:tr>
    </w:tbl>
    <w:p w14:paraId="6283CC3D" w14:textId="77777777" w:rsidR="005E4704" w:rsidRDefault="005E4704" w:rsidP="005E4704">
      <w:pPr>
        <w:shd w:val="clear" w:color="auto" w:fill="FFFFFF"/>
        <w:jc w:val="both"/>
        <w:rPr>
          <w:b/>
          <w:color w:val="242424"/>
          <w:sz w:val="28"/>
          <w:szCs w:val="28"/>
        </w:rPr>
      </w:pPr>
    </w:p>
    <w:p w14:paraId="753F332C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формирования проектируемой структуры населенных пунктов положена сложившаяся к настоящему времени улично-дорожная сеть, необходимость улучшения транспортного обслуживания населения и реальная возможность осуществления проектных предложений в сложившейся застройке с учетом естественных и искусственных препятствий.</w:t>
      </w:r>
    </w:p>
    <w:p w14:paraId="149B1839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период первой очереди планируется поэтапный ремонт улично-дорожной сети в с. Балаганка и новое строительство улиц в районе первоочередной застройки.</w:t>
      </w:r>
    </w:p>
    <w:p w14:paraId="1CFCF24A" w14:textId="77777777" w:rsidR="005E4704" w:rsidRPr="00B044EA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расчетному сроку вся уличная сеть с. Балаганка должна быть благоустроена. Намечается новое строительство улиц в районе проектируемой застройки.</w:t>
      </w:r>
    </w:p>
    <w:p w14:paraId="2EE7C179" w14:textId="77777777" w:rsidR="005E4704" w:rsidRPr="00072B5E" w:rsidRDefault="005E4704" w:rsidP="005D7B3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E4704" w:rsidRPr="00072B5E" w:rsidSect="00F55C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72B5E">
        <w:rPr>
          <w:rFonts w:ascii="Times New Roman" w:hAnsi="Times New Roman" w:cs="Times New Roman"/>
          <w:sz w:val="24"/>
          <w:szCs w:val="24"/>
        </w:rPr>
        <w:t>Очередность и сроки выполн</w:t>
      </w:r>
      <w:r>
        <w:rPr>
          <w:rFonts w:ascii="Times New Roman" w:hAnsi="Times New Roman" w:cs="Times New Roman"/>
          <w:sz w:val="24"/>
          <w:szCs w:val="24"/>
        </w:rPr>
        <w:t>ения работ определяю</w:t>
      </w:r>
      <w:r w:rsidRPr="00072B5E">
        <w:rPr>
          <w:rFonts w:ascii="Times New Roman" w:hAnsi="Times New Roman" w:cs="Times New Roman"/>
          <w:sz w:val="24"/>
          <w:szCs w:val="24"/>
        </w:rPr>
        <w:t>тся решением сельской администрации в соответствии с финансированием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F60877" w14:textId="77777777" w:rsidR="005E4704" w:rsidRDefault="005E4704" w:rsidP="005D7B31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7459EC">
        <w:rPr>
          <w:b/>
          <w:bCs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14:paraId="78AF77F9" w14:textId="77777777" w:rsidR="005E4704" w:rsidRPr="007459EC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9EC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за счет средств бюджетов всех уровней. Ежегодные объемы финансирования программы определяются в соответствии с утвержденным бюджетом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459EC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с учетом дополнительных источников финансирования.</w:t>
      </w:r>
    </w:p>
    <w:p w14:paraId="7E9A74E1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9EC">
        <w:rPr>
          <w:rFonts w:ascii="Times New Roman" w:hAnsi="Times New Roman" w:cs="Times New Roman"/>
          <w:sz w:val="24"/>
          <w:szCs w:val="24"/>
        </w:rPr>
        <w:t xml:space="preserve">Общий объем финансовых средств, необходимых для реализации мероприятия Программы на расчетный срок </w:t>
      </w:r>
      <w:r w:rsidRPr="0090591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606940">
        <w:rPr>
          <w:rFonts w:ascii="Times New Roman" w:hAnsi="Times New Roman" w:cs="Times New Roman"/>
          <w:sz w:val="24"/>
          <w:szCs w:val="24"/>
        </w:rPr>
        <w:t>9,220000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Pr="0090591B">
        <w:rPr>
          <w:rFonts w:ascii="Times New Roman" w:hAnsi="Times New Roman" w:cs="Times New Roman"/>
          <w:sz w:val="24"/>
          <w:szCs w:val="24"/>
        </w:rPr>
        <w:t>. рублей.</w:t>
      </w:r>
    </w:p>
    <w:p w14:paraId="0682CB76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 6. </w:t>
      </w:r>
    </w:p>
    <w:tbl>
      <w:tblPr>
        <w:tblOverlap w:val="never"/>
        <w:tblW w:w="1021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2977"/>
        <w:gridCol w:w="1568"/>
        <w:gridCol w:w="869"/>
        <w:gridCol w:w="816"/>
        <w:gridCol w:w="816"/>
        <w:gridCol w:w="835"/>
        <w:gridCol w:w="850"/>
        <w:gridCol w:w="912"/>
      </w:tblGrid>
      <w:tr w:rsidR="005E4704" w:rsidRPr="00C33824" w14:paraId="7B93E711" w14:textId="77777777" w:rsidTr="00F55CB0">
        <w:trPr>
          <w:trHeight w:hRule="exact" w:val="341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41ABF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30A06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>Наименование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44C96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>Наименование</w:t>
            </w:r>
          </w:p>
        </w:tc>
        <w:tc>
          <w:tcPr>
            <w:tcW w:w="50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1079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 xml:space="preserve">Финансовые затраты, </w:t>
            </w:r>
            <w:proofErr w:type="spellStart"/>
            <w:r w:rsidRPr="00C33824">
              <w:rPr>
                <w:lang w:bidi="ru-RU"/>
              </w:rPr>
              <w:t>тыс.руб</w:t>
            </w:r>
            <w:proofErr w:type="spellEnd"/>
            <w:r w:rsidRPr="00C33824">
              <w:rPr>
                <w:lang w:bidi="ru-RU"/>
              </w:rPr>
              <w:t>.</w:t>
            </w:r>
          </w:p>
        </w:tc>
      </w:tr>
      <w:tr w:rsidR="005E4704" w:rsidRPr="00C33824" w14:paraId="0189569B" w14:textId="77777777" w:rsidTr="00F55CB0">
        <w:trPr>
          <w:trHeight w:hRule="exact" w:val="571"/>
          <w:jc w:val="center"/>
        </w:trPr>
        <w:tc>
          <w:tcPr>
            <w:tcW w:w="574" w:type="dxa"/>
            <w:tcBorders>
              <w:left w:val="single" w:sz="4" w:space="0" w:color="auto"/>
            </w:tcBorders>
            <w:shd w:val="clear" w:color="auto" w:fill="FFFFFF"/>
          </w:tcPr>
          <w:p w14:paraId="741473C7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>п/п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</w:tcPr>
          <w:p w14:paraId="4FAA9C31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>мероприятия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FFFFFF"/>
          </w:tcPr>
          <w:p w14:paraId="5F36EA3A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>бюджета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49886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>2018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C2446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>2019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851DF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>2020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99395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F7E1E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>2022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60736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>2023</w:t>
            </w:r>
            <w:r w:rsidRPr="00C33824">
              <w:rPr>
                <w:lang w:bidi="ru-RU"/>
              </w:rPr>
              <w:softHyphen/>
            </w:r>
          </w:p>
          <w:p w14:paraId="701F72F0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C33824">
              <w:rPr>
                <w:lang w:bidi="ru-RU"/>
              </w:rPr>
              <w:t>2032</w:t>
            </w:r>
          </w:p>
        </w:tc>
      </w:tr>
      <w:tr w:rsidR="005E4704" w:rsidRPr="000744DF" w14:paraId="4276E00B" w14:textId="77777777" w:rsidTr="00763569">
        <w:trPr>
          <w:trHeight w:hRule="exact" w:val="201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C1DB4" w14:textId="77777777" w:rsidR="005E4704" w:rsidRPr="000744DF" w:rsidRDefault="005E4704" w:rsidP="00F55CB0">
            <w:pPr>
              <w:jc w:val="both"/>
              <w:rPr>
                <w:lang w:bidi="ru-RU"/>
              </w:rPr>
            </w:pPr>
            <w:r w:rsidRPr="000744DF">
              <w:rPr>
                <w:lang w:bidi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C2802" w14:textId="77777777" w:rsidR="005E4704" w:rsidRDefault="005E4704" w:rsidP="00F55CB0">
            <w:pPr>
              <w:jc w:val="both"/>
              <w:rPr>
                <w:sz w:val="20"/>
                <w:szCs w:val="20"/>
              </w:rPr>
            </w:pPr>
            <w:r w:rsidRPr="00DE2C2D">
              <w:rPr>
                <w:sz w:val="20"/>
                <w:szCs w:val="20"/>
              </w:rPr>
              <w:t>реконструкция и благоустройство существующих улиц (ремонт покрытия проезжей части, укрепление обочин, организация водоотвода) с устройством покрытия облегченного и переходного типа, в том числе:</w:t>
            </w:r>
          </w:p>
          <w:p w14:paraId="3AB79ABF" w14:textId="77777777" w:rsidR="005E4704" w:rsidRPr="000744D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8748E" w14:textId="77777777" w:rsidR="005E4704" w:rsidRPr="000744DF" w:rsidRDefault="005E4704" w:rsidP="00F55CB0">
            <w:pPr>
              <w:jc w:val="both"/>
              <w:rPr>
                <w:lang w:bidi="ru-RU"/>
              </w:rPr>
            </w:pPr>
            <w:r w:rsidRPr="000744DF">
              <w:rPr>
                <w:lang w:bidi="ru-RU"/>
              </w:rPr>
              <w:t>Федеральный,</w:t>
            </w:r>
          </w:p>
          <w:p w14:paraId="2F5C419B" w14:textId="77777777" w:rsidR="005E4704" w:rsidRPr="000744DF" w:rsidRDefault="005E4704" w:rsidP="00F55CB0">
            <w:pPr>
              <w:jc w:val="both"/>
              <w:rPr>
                <w:lang w:bidi="ru-RU"/>
              </w:rPr>
            </w:pPr>
            <w:r w:rsidRPr="000744DF">
              <w:rPr>
                <w:lang w:bidi="ru-RU"/>
              </w:rPr>
              <w:t>областной,</w:t>
            </w:r>
          </w:p>
          <w:p w14:paraId="014D9EDF" w14:textId="77777777" w:rsidR="005E4704" w:rsidRPr="000744DF" w:rsidRDefault="005E4704" w:rsidP="00F55CB0">
            <w:pPr>
              <w:jc w:val="both"/>
              <w:rPr>
                <w:lang w:bidi="ru-RU"/>
              </w:rPr>
            </w:pPr>
            <w:r w:rsidRPr="000744DF">
              <w:rPr>
                <w:lang w:bidi="ru-RU"/>
              </w:rPr>
              <w:t>местный,</w:t>
            </w:r>
          </w:p>
          <w:p w14:paraId="19D47009" w14:textId="77777777" w:rsidR="005E4704" w:rsidRPr="000744DF" w:rsidRDefault="005E4704" w:rsidP="00F55CB0">
            <w:pPr>
              <w:jc w:val="both"/>
              <w:rPr>
                <w:lang w:bidi="ru-RU"/>
              </w:rPr>
            </w:pPr>
            <w:r w:rsidRPr="000744DF">
              <w:rPr>
                <w:lang w:bidi="ru-RU"/>
              </w:rPr>
              <w:t>внебюджетные</w:t>
            </w:r>
          </w:p>
          <w:p w14:paraId="05DAC465" w14:textId="77777777" w:rsidR="005E4704" w:rsidRPr="000744DF" w:rsidRDefault="005E4704" w:rsidP="00F55CB0">
            <w:pPr>
              <w:jc w:val="both"/>
              <w:rPr>
                <w:lang w:bidi="ru-RU"/>
              </w:rPr>
            </w:pPr>
            <w:r w:rsidRPr="000744DF">
              <w:rPr>
                <w:lang w:bidi="ru-RU"/>
              </w:rPr>
              <w:t>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CFB5F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42ED5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5963B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1266F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C315E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E89BC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</w:tr>
      <w:tr w:rsidR="005E4704" w:rsidRPr="000744DF" w14:paraId="3CF295A6" w14:textId="77777777" w:rsidTr="00F55CB0">
        <w:trPr>
          <w:trHeight w:hRule="exact" w:val="114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DCB4E" w14:textId="77777777" w:rsidR="005E4704" w:rsidRPr="000744DF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D49DA" w14:textId="77777777" w:rsidR="005E4704" w:rsidRPr="00DE2C2D" w:rsidRDefault="005E4704" w:rsidP="00F55CB0">
            <w:pPr>
              <w:jc w:val="both"/>
              <w:rPr>
                <w:sz w:val="20"/>
                <w:szCs w:val="20"/>
              </w:rPr>
            </w:pPr>
            <w:r w:rsidRPr="00DE2C2D">
              <w:rPr>
                <w:sz w:val="20"/>
                <w:szCs w:val="20"/>
              </w:rPr>
              <w:t xml:space="preserve">ямочный ремонт, подсыпка и </w:t>
            </w:r>
            <w:proofErr w:type="spellStart"/>
            <w:r w:rsidRPr="00DE2C2D">
              <w:rPr>
                <w:sz w:val="20"/>
                <w:szCs w:val="20"/>
              </w:rPr>
              <w:t>грейдерование</w:t>
            </w:r>
            <w:proofErr w:type="spellEnd"/>
            <w:r w:rsidRPr="00DE2C2D">
              <w:rPr>
                <w:sz w:val="20"/>
                <w:szCs w:val="20"/>
              </w:rPr>
              <w:t xml:space="preserve"> проезжих частей улиц (с учетом их технического состояния).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36F3DC" w14:textId="77777777" w:rsidR="005E4704" w:rsidRPr="000744D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5F339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0A34D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200000,0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5B9C2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419D2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F7F07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9258F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</w:tr>
      <w:tr w:rsidR="005E4704" w:rsidRPr="000744DF" w14:paraId="0E7C838D" w14:textId="77777777" w:rsidTr="00F55CB0">
        <w:trPr>
          <w:trHeight w:hRule="exact" w:val="132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3CBB5" w14:textId="77777777" w:rsidR="005E4704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-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AC6C2" w14:textId="77777777" w:rsidR="005E4704" w:rsidRPr="00DE2C2D" w:rsidRDefault="005E4704" w:rsidP="00F55CB0">
            <w:pPr>
              <w:jc w:val="both"/>
              <w:rPr>
                <w:sz w:val="20"/>
                <w:szCs w:val="20"/>
              </w:rPr>
            </w:pPr>
            <w:r w:rsidRPr="00DE2C2D">
              <w:rPr>
                <w:sz w:val="20"/>
                <w:szCs w:val="20"/>
              </w:rPr>
              <w:t xml:space="preserve">ремонт всей уличной сети с. </w:t>
            </w:r>
            <w:r>
              <w:rPr>
                <w:sz w:val="20"/>
                <w:szCs w:val="20"/>
              </w:rPr>
              <w:t>Балаганка</w:t>
            </w:r>
            <w:r w:rsidRPr="00DE2C2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</w:t>
            </w:r>
            <w:r w:rsidRPr="00DE2C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DE2C2D">
              <w:rPr>
                <w:sz w:val="20"/>
                <w:szCs w:val="20"/>
              </w:rPr>
              <w:t>0 км) с устройством покрытия переходного типа, укрепления обочин, организации водоотвода, установка труб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F7B872" w14:textId="77777777" w:rsidR="005E4704" w:rsidRPr="000744D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BE18D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8CCE4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1200000,0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92B88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7DF0A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46C49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AE47D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</w:tr>
      <w:tr w:rsidR="005E4704" w:rsidRPr="00C33824" w14:paraId="62F93F3E" w14:textId="77777777" w:rsidTr="00763569">
        <w:trPr>
          <w:trHeight w:hRule="exact" w:val="235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F8087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29FC0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  <w:r w:rsidRPr="00DE2C2D">
              <w:rPr>
                <w:sz w:val="20"/>
                <w:szCs w:val="20"/>
              </w:rPr>
              <w:t xml:space="preserve">Реконструкция и благоустройство участков ул. </w:t>
            </w:r>
            <w:r>
              <w:rPr>
                <w:sz w:val="20"/>
                <w:szCs w:val="20"/>
              </w:rPr>
              <w:t>Лесная и ул. Мира,</w:t>
            </w:r>
            <w:r w:rsidRPr="00DE2C2D">
              <w:rPr>
                <w:sz w:val="20"/>
                <w:szCs w:val="20"/>
              </w:rPr>
              <w:t xml:space="preserve"> ремонт покрытия, асфальтирование и расширение проезжей части, укрепление обочин, строительство тротуаров, организация зеленых и технических зон, водоотвода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374106" w14:textId="77777777" w:rsidR="005E4704" w:rsidRPr="00C33824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64677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  <w:r w:rsidRPr="0090663F">
              <w:rPr>
                <w:lang w:bidi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A216B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  <w:r w:rsidRPr="0090663F">
              <w:rPr>
                <w:lang w:bidi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0C5B6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3000000,0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DA7AA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  <w:r w:rsidRPr="0090663F">
              <w:rPr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608B6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  <w:r w:rsidRPr="0090663F">
              <w:rPr>
                <w:lang w:bidi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913CB" w14:textId="77777777" w:rsidR="005E4704" w:rsidRPr="0090663F" w:rsidRDefault="005E4704" w:rsidP="00F55CB0">
            <w:pPr>
              <w:jc w:val="both"/>
              <w:rPr>
                <w:lang w:bidi="ru-RU"/>
              </w:rPr>
            </w:pPr>
          </w:p>
        </w:tc>
      </w:tr>
      <w:tr w:rsidR="005E4704" w:rsidRPr="00CB7BEC" w14:paraId="11A58BF4" w14:textId="77777777" w:rsidTr="00F55CB0">
        <w:trPr>
          <w:trHeight w:hRule="exact" w:val="84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C07F7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A4B6B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sz w:val="20"/>
                <w:szCs w:val="20"/>
              </w:rPr>
              <w:t>Организация и благоустройство площади на ул. Рабочая у здания администрации</w:t>
            </w:r>
          </w:p>
        </w:tc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BC4D04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38A1E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65785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200000,0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8731E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 w:rsidRPr="00CB7BEC">
              <w:rPr>
                <w:lang w:bidi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50BA9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 w:rsidRPr="00CB7BEC">
              <w:rPr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D09FE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 w:rsidRPr="00CB7BEC">
              <w:rPr>
                <w:lang w:bidi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52692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</w:tr>
      <w:tr w:rsidR="005E4704" w:rsidRPr="00CB7BEC" w14:paraId="1E474373" w14:textId="77777777" w:rsidTr="00763569">
        <w:trPr>
          <w:trHeight w:hRule="exact" w:val="141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6CC1C" w14:textId="77777777" w:rsidR="005E4704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1180E" w14:textId="77777777" w:rsidR="005E4704" w:rsidRDefault="005E4704" w:rsidP="00F55CB0">
            <w:pPr>
              <w:jc w:val="both"/>
              <w:rPr>
                <w:sz w:val="20"/>
                <w:szCs w:val="20"/>
              </w:rPr>
            </w:pPr>
            <w:r w:rsidRPr="00DE2C2D">
              <w:rPr>
                <w:sz w:val="20"/>
                <w:szCs w:val="20"/>
              </w:rPr>
              <w:t xml:space="preserve">Строительство и благоустройство участков улиц в зоне первоочередной застройки: ул. </w:t>
            </w:r>
            <w:r>
              <w:rPr>
                <w:sz w:val="20"/>
                <w:szCs w:val="20"/>
              </w:rPr>
              <w:t>Степная</w:t>
            </w:r>
            <w:r w:rsidRPr="00DE2C2D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 xml:space="preserve">Школьная,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Дорожная.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04884E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E1384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FA079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BFC8E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488B5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D7FA3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68207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4000000,0</w:t>
            </w:r>
          </w:p>
        </w:tc>
      </w:tr>
      <w:tr w:rsidR="005E4704" w:rsidRPr="00CB7BEC" w14:paraId="61771C74" w14:textId="77777777" w:rsidTr="005B6AA6">
        <w:trPr>
          <w:trHeight w:hRule="exact" w:val="1268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364D3" w14:textId="77777777" w:rsidR="005E4704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FC885" w14:textId="77777777" w:rsidR="005E4704" w:rsidRDefault="005E4704" w:rsidP="00F55CB0">
            <w:pPr>
              <w:jc w:val="both"/>
              <w:rPr>
                <w:sz w:val="20"/>
                <w:szCs w:val="20"/>
              </w:rPr>
            </w:pPr>
            <w:r w:rsidRPr="00DE2C2D">
              <w:rPr>
                <w:sz w:val="20"/>
                <w:szCs w:val="20"/>
              </w:rPr>
              <w:t>Оборудование крыт</w:t>
            </w:r>
            <w:r>
              <w:rPr>
                <w:sz w:val="20"/>
                <w:szCs w:val="20"/>
              </w:rPr>
              <w:t>ых  автобусных</w:t>
            </w:r>
            <w:r w:rsidRPr="00DE2C2D">
              <w:rPr>
                <w:sz w:val="20"/>
                <w:szCs w:val="20"/>
              </w:rPr>
              <w:t xml:space="preserve"> павильон</w:t>
            </w:r>
            <w:r>
              <w:rPr>
                <w:sz w:val="20"/>
                <w:szCs w:val="20"/>
              </w:rPr>
              <w:t>ов</w:t>
            </w:r>
            <w:r w:rsidRPr="00DE2C2D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Дорожная</w:t>
            </w:r>
            <w:proofErr w:type="gramEnd"/>
            <w:r>
              <w:rPr>
                <w:sz w:val="20"/>
                <w:szCs w:val="20"/>
              </w:rPr>
              <w:t>, по ул. Рабочая у школы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C764D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3359A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C0F50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45D03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0F39C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300000,0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E985D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808D1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</w:tr>
      <w:tr w:rsidR="005E4704" w:rsidRPr="00CB7BEC" w14:paraId="79E1C6F0" w14:textId="77777777" w:rsidTr="005B6AA6">
        <w:trPr>
          <w:trHeight w:hRule="exact" w:val="86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B88E0" w14:textId="77777777" w:rsidR="005E4704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EC115" w14:textId="77777777" w:rsidR="005E4704" w:rsidRDefault="005E4704" w:rsidP="00F55CB0">
            <w:pPr>
              <w:jc w:val="both"/>
              <w:rPr>
                <w:sz w:val="20"/>
                <w:szCs w:val="20"/>
              </w:rPr>
            </w:pPr>
            <w:r w:rsidRPr="00DE2C2D">
              <w:rPr>
                <w:sz w:val="20"/>
                <w:szCs w:val="20"/>
              </w:rPr>
              <w:t>Зимнее содержание улиц в селе – очистка от снега, противогололедные мероприятия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215F3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0E484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5000,0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B829C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5000,0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E484E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5000,0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8A390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7B33D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5000,0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40288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45000,0</w:t>
            </w:r>
          </w:p>
        </w:tc>
      </w:tr>
      <w:tr w:rsidR="005E4704" w:rsidRPr="00CB7BEC" w14:paraId="5A8ED0E1" w14:textId="77777777" w:rsidTr="00F55CB0">
        <w:trPr>
          <w:trHeight w:hRule="exact" w:val="154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9D37B" w14:textId="77777777" w:rsidR="005E4704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2FDE8" w14:textId="77777777" w:rsidR="005E4704" w:rsidRDefault="005E4704" w:rsidP="00F55CB0">
            <w:pPr>
              <w:jc w:val="both"/>
              <w:rPr>
                <w:sz w:val="20"/>
                <w:szCs w:val="20"/>
              </w:rPr>
            </w:pPr>
            <w:r w:rsidRPr="00DE2C2D">
              <w:rPr>
                <w:sz w:val="20"/>
                <w:szCs w:val="20"/>
              </w:rPr>
              <w:t>Монтаж освещения улиц (установка щитов учета, увеличение осветительных приборов), установка указателей с названиями улиц и номерами домов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E3A085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1F618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AC027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A4BF2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04A19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150000,0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769FD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9DEA2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</w:tr>
      <w:tr w:rsidR="005E4704" w:rsidRPr="00CB7BEC" w14:paraId="42C96675" w14:textId="77777777" w:rsidTr="00F55CB0">
        <w:trPr>
          <w:trHeight w:hRule="exact" w:val="84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03463" w14:textId="77777777" w:rsidR="005E4704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67BFB" w14:textId="77777777" w:rsidR="005E4704" w:rsidRPr="00DE2C2D" w:rsidRDefault="005E4704" w:rsidP="00F55CB0">
            <w:pPr>
              <w:jc w:val="both"/>
              <w:rPr>
                <w:sz w:val="20"/>
                <w:szCs w:val="20"/>
              </w:rPr>
            </w:pPr>
            <w:r w:rsidRPr="00DE2C2D">
              <w:rPr>
                <w:sz w:val="20"/>
                <w:szCs w:val="20"/>
              </w:rPr>
              <w:t>Содержание дорог и искусственных дорожных сооружений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9F00A1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82662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56E39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50000,0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23469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1605C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A81F3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50000,0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8253D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</w:tr>
      <w:tr w:rsidR="005E4704" w:rsidRPr="00CB7BEC" w14:paraId="68C12F22" w14:textId="77777777" w:rsidTr="005B6AA6">
        <w:trPr>
          <w:trHeight w:hRule="exact" w:val="2861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C736A" w14:textId="77777777" w:rsidR="005E4704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48C57" w14:textId="77777777" w:rsidR="005E4704" w:rsidRPr="00DE2C2D" w:rsidRDefault="005E4704" w:rsidP="00F55C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регулярных перевозок пассажиров с нормальными интервалами движения муниципальными автобусами малой вместимости и микроавтобусами также по договору с индивидуальными предпринимателями по маршруту Усть-Уда-</w:t>
            </w:r>
            <w:proofErr w:type="spellStart"/>
            <w:r>
              <w:rPr>
                <w:sz w:val="20"/>
                <w:szCs w:val="20"/>
              </w:rPr>
              <w:t>Юголок</w:t>
            </w:r>
            <w:proofErr w:type="spellEnd"/>
            <w:r>
              <w:rPr>
                <w:sz w:val="20"/>
                <w:szCs w:val="20"/>
              </w:rPr>
              <w:t>-Балаганка, по маршруту Усть-Уда-</w:t>
            </w:r>
            <w:proofErr w:type="spellStart"/>
            <w:r>
              <w:rPr>
                <w:sz w:val="20"/>
                <w:szCs w:val="20"/>
              </w:rPr>
              <w:t>Игжей</w:t>
            </w:r>
            <w:proofErr w:type="spellEnd"/>
            <w:r>
              <w:rPr>
                <w:sz w:val="20"/>
                <w:szCs w:val="20"/>
              </w:rPr>
              <w:t>-Балаганка.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D8AF7D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105A2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1ECAB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14DA3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C472D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33E79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0797A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0,0</w:t>
            </w:r>
          </w:p>
        </w:tc>
      </w:tr>
      <w:tr w:rsidR="005E4704" w:rsidRPr="000744DF" w14:paraId="56D87B68" w14:textId="77777777" w:rsidTr="00F55CB0">
        <w:trPr>
          <w:trHeight w:hRule="exact" w:val="6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A2842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73DF4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0622D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 w:rsidRPr="00CB7BEC">
              <w:rPr>
                <w:lang w:bidi="ru-RU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433C73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5000,0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72FB64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1655000,0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230FA9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3005000,0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C822F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455000,0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B4353" w14:textId="77777777" w:rsidR="005E4704" w:rsidRPr="00CB7BEC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55000,0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2C9E6" w14:textId="77777777" w:rsidR="005E4704" w:rsidRPr="000744DF" w:rsidRDefault="005E4704" w:rsidP="00F55CB0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4045000,0</w:t>
            </w:r>
          </w:p>
        </w:tc>
      </w:tr>
    </w:tbl>
    <w:p w14:paraId="4A03327A" w14:textId="77777777" w:rsidR="005E4704" w:rsidRPr="0090591B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B44929" w14:textId="77777777" w:rsidR="005E4704" w:rsidRPr="007459EC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6797BD" w14:textId="77777777" w:rsidR="005E4704" w:rsidRPr="00FD4D3B" w:rsidRDefault="005E4704" w:rsidP="005E4704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FD4D3B">
        <w:rPr>
          <w:b/>
          <w:bCs/>
        </w:rPr>
        <w:t>7. Оценка эффективности мероприятий развития транспортной инфраструктуры.</w:t>
      </w:r>
    </w:p>
    <w:p w14:paraId="53351296" w14:textId="77777777" w:rsidR="005E4704" w:rsidRPr="002911B0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11B0">
        <w:rPr>
          <w:rFonts w:ascii="Times New Roman" w:hAnsi="Times New Roman" w:cs="Times New Roman"/>
          <w:sz w:val="24"/>
          <w:szCs w:val="24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911B0">
        <w:rPr>
          <w:rFonts w:ascii="Times New Roman" w:hAnsi="Times New Roman" w:cs="Times New Roman"/>
          <w:sz w:val="24"/>
          <w:szCs w:val="24"/>
        </w:rPr>
        <w:t>;</w:t>
      </w:r>
    </w:p>
    <w:p w14:paraId="3616F808" w14:textId="77777777" w:rsidR="005E4704" w:rsidRPr="002911B0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11B0">
        <w:rPr>
          <w:rFonts w:ascii="Times New Roman" w:hAnsi="Times New Roman" w:cs="Times New Roman"/>
          <w:sz w:val="24"/>
          <w:szCs w:val="24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14:paraId="2A362832" w14:textId="77777777" w:rsidR="005E4704" w:rsidRPr="002911B0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11B0">
        <w:rPr>
          <w:rFonts w:ascii="Times New Roman" w:hAnsi="Times New Roman" w:cs="Times New Roman"/>
          <w:sz w:val="24"/>
          <w:szCs w:val="24"/>
        </w:rPr>
        <w:t>протяженность пешеходных дорожек;</w:t>
      </w:r>
    </w:p>
    <w:p w14:paraId="7AB0BF1B" w14:textId="77777777" w:rsidR="005E4704" w:rsidRPr="002911B0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11B0">
        <w:rPr>
          <w:rFonts w:ascii="Times New Roman" w:hAnsi="Times New Roman" w:cs="Times New Roman"/>
          <w:sz w:val="24"/>
          <w:szCs w:val="24"/>
        </w:rPr>
        <w:t>протяженность велосипедных дорожек;</w:t>
      </w:r>
    </w:p>
    <w:p w14:paraId="69A070CF" w14:textId="77777777" w:rsidR="005E4704" w:rsidRPr="002911B0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11B0">
        <w:rPr>
          <w:rFonts w:ascii="Times New Roman" w:hAnsi="Times New Roman" w:cs="Times New Roman"/>
          <w:sz w:val="24"/>
          <w:szCs w:val="24"/>
        </w:rPr>
        <w:t>обеспеченность постоянной круглогодичной связи с сетью автомобильных дорог общего пользования по дорогам с твердым покрытием;</w:t>
      </w:r>
    </w:p>
    <w:p w14:paraId="4B1494BC" w14:textId="77777777" w:rsidR="005E4704" w:rsidRPr="002911B0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11B0">
        <w:rPr>
          <w:rFonts w:ascii="Times New Roman" w:hAnsi="Times New Roman" w:cs="Times New Roman"/>
          <w:sz w:val="24"/>
          <w:szCs w:val="24"/>
        </w:rPr>
        <w:t>количество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</w:r>
    </w:p>
    <w:p w14:paraId="6F9ABA79" w14:textId="77777777" w:rsidR="005E4704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1B0">
        <w:rPr>
          <w:rFonts w:ascii="Times New Roman" w:hAnsi="Times New Roman" w:cs="Times New Roman"/>
          <w:sz w:val="24"/>
          <w:szCs w:val="24"/>
        </w:rPr>
        <w:t>Контроль за ис</w:t>
      </w:r>
      <w:r>
        <w:rPr>
          <w:rFonts w:ascii="Times New Roman" w:hAnsi="Times New Roman" w:cs="Times New Roman"/>
          <w:sz w:val="24"/>
          <w:szCs w:val="24"/>
        </w:rPr>
        <w:t>полнением Программы осуществляется</w:t>
      </w:r>
      <w:r w:rsidRPr="002911B0">
        <w:rPr>
          <w:rFonts w:ascii="Times New Roman" w:hAnsi="Times New Roman" w:cs="Times New Roman"/>
          <w:sz w:val="24"/>
          <w:szCs w:val="24"/>
        </w:rPr>
        <w:t xml:space="preserve"> Думой </w:t>
      </w:r>
      <w:r>
        <w:rPr>
          <w:rFonts w:ascii="Times New Roman" w:hAnsi="Times New Roman" w:cs="Times New Roman"/>
          <w:sz w:val="24"/>
          <w:szCs w:val="24"/>
        </w:rPr>
        <w:t>Балаганкинского сельского</w:t>
      </w:r>
      <w:r w:rsidRPr="002911B0">
        <w:rPr>
          <w:rFonts w:ascii="Times New Roman" w:hAnsi="Times New Roman" w:cs="Times New Roman"/>
          <w:sz w:val="24"/>
          <w:szCs w:val="24"/>
        </w:rPr>
        <w:t xml:space="preserve"> поселения в пределах своих полномочий в соответствии с действующим законодательством на территории РФ.</w:t>
      </w:r>
    </w:p>
    <w:p w14:paraId="1DF0AD6B" w14:textId="77777777" w:rsidR="005E4704" w:rsidRDefault="005E4704" w:rsidP="005E4704">
      <w:pPr>
        <w:pStyle w:val="a5"/>
        <w:spacing w:before="0" w:beforeAutospacing="0" w:after="0" w:afterAutospacing="0"/>
        <w:jc w:val="center"/>
        <w:rPr>
          <w:b/>
          <w:bCs/>
        </w:rPr>
      </w:pPr>
    </w:p>
    <w:p w14:paraId="3539A648" w14:textId="77777777" w:rsidR="005E4704" w:rsidRDefault="005E4704" w:rsidP="005E4704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072B5E">
        <w:rPr>
          <w:b/>
          <w:bCs/>
        </w:rPr>
        <w:t>8. Предложение по ин</w:t>
      </w:r>
      <w:r>
        <w:rPr>
          <w:b/>
          <w:bCs/>
        </w:rPr>
        <w:t>ституциональным преобразованиям, с</w:t>
      </w:r>
      <w:r w:rsidRPr="00072B5E">
        <w:rPr>
          <w:b/>
          <w:bCs/>
        </w:rPr>
        <w:t xml:space="preserve">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 на территории </w:t>
      </w:r>
      <w:r>
        <w:rPr>
          <w:b/>
          <w:bCs/>
        </w:rPr>
        <w:t>Балаганкинского</w:t>
      </w:r>
      <w:r w:rsidRPr="00072B5E">
        <w:rPr>
          <w:b/>
          <w:bCs/>
        </w:rPr>
        <w:t xml:space="preserve"> сельского поселения.</w:t>
      </w:r>
    </w:p>
    <w:p w14:paraId="7FACEBC6" w14:textId="77777777" w:rsidR="005E4704" w:rsidRPr="00072B5E" w:rsidRDefault="005E4704" w:rsidP="005E4704">
      <w:pPr>
        <w:pStyle w:val="a5"/>
        <w:spacing w:before="0" w:beforeAutospacing="0" w:after="0" w:afterAutospacing="0"/>
        <w:jc w:val="center"/>
        <w:rPr>
          <w:b/>
          <w:bCs/>
        </w:rPr>
      </w:pPr>
    </w:p>
    <w:p w14:paraId="27DE000B" w14:textId="77777777" w:rsidR="005E4704" w:rsidRPr="00072B5E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B5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Балаганкинского</w:t>
      </w:r>
      <w:r w:rsidRPr="00072B5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14:paraId="0AB47C3E" w14:textId="77777777" w:rsidR="005E4704" w:rsidRPr="00072B5E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B5E">
        <w:rPr>
          <w:rFonts w:ascii="Times New Roman" w:hAnsi="Times New Roman" w:cs="Times New Roman"/>
          <w:sz w:val="24"/>
          <w:szCs w:val="24"/>
        </w:rPr>
        <w:lastRenderedPageBreak/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14:paraId="490F0C9F" w14:textId="77777777" w:rsidR="005E4704" w:rsidRPr="00072B5E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B5E">
        <w:rPr>
          <w:rFonts w:ascii="Times New Roman" w:hAnsi="Times New Roman" w:cs="Times New Roman"/>
          <w:sz w:val="24"/>
          <w:szCs w:val="24"/>
        </w:rPr>
        <w:t>- контроль за реализацией программных мероприятий по срокам, содержанию, финансовым затратам и ресурсам;</w:t>
      </w:r>
    </w:p>
    <w:p w14:paraId="61640F25" w14:textId="77777777" w:rsidR="005E4704" w:rsidRPr="00072B5E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B5E">
        <w:rPr>
          <w:rFonts w:ascii="Times New Roman" w:hAnsi="Times New Roman" w:cs="Times New Roman"/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14:paraId="56A5E10C" w14:textId="77777777" w:rsidR="005E4704" w:rsidRPr="00072B5E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B5E">
        <w:rPr>
          <w:rFonts w:ascii="Times New Roman" w:hAnsi="Times New Roman" w:cs="Times New Roman"/>
          <w:sz w:val="24"/>
          <w:szCs w:val="24"/>
        </w:rPr>
        <w:t>Программа разрабатывается сроком на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72B5E">
        <w:rPr>
          <w:rFonts w:ascii="Times New Roman" w:hAnsi="Times New Roman" w:cs="Times New Roman"/>
          <w:sz w:val="24"/>
          <w:szCs w:val="24"/>
        </w:rPr>
        <w:t xml:space="preserve"> лет и подлежит корректировке ежегодно.</w:t>
      </w:r>
    </w:p>
    <w:p w14:paraId="34B764B3" w14:textId="77777777" w:rsidR="005E4704" w:rsidRPr="00072B5E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B5E">
        <w:rPr>
          <w:rFonts w:ascii="Times New Roman" w:hAnsi="Times New Roman" w:cs="Times New Roman"/>
          <w:sz w:val="24"/>
          <w:szCs w:val="24"/>
        </w:rPr>
        <w:t xml:space="preserve">План-график работ по реализации программы должен соответствовать плану мероприятий, содержащемуся в разделе </w:t>
      </w:r>
      <w:r w:rsidRPr="008300FF">
        <w:rPr>
          <w:rFonts w:ascii="Times New Roman" w:hAnsi="Times New Roman" w:cs="Times New Roman"/>
          <w:sz w:val="24"/>
          <w:szCs w:val="24"/>
        </w:rPr>
        <w:t>«</w:t>
      </w:r>
      <w:r w:rsidRPr="008300FF">
        <w:rPr>
          <w:rFonts w:ascii="Times New Roman" w:hAnsi="Times New Roman" w:cs="Times New Roman"/>
          <w:bCs/>
        </w:rPr>
        <w:t>Перечень и очередность реализации мероприятий по развитию транспортной инфраструктуры поселения»</w:t>
      </w:r>
      <w:r w:rsidRPr="008300FF">
        <w:rPr>
          <w:rFonts w:ascii="Times New Roman" w:hAnsi="Times New Roman" w:cs="Times New Roman"/>
          <w:sz w:val="24"/>
          <w:szCs w:val="24"/>
        </w:rPr>
        <w:t xml:space="preserve"> настоящей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072B5E">
        <w:rPr>
          <w:rFonts w:ascii="Times New Roman" w:hAnsi="Times New Roman" w:cs="Times New Roman"/>
          <w:sz w:val="24"/>
          <w:szCs w:val="24"/>
        </w:rPr>
        <w:t>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14:paraId="7A9EEA9C" w14:textId="77777777" w:rsidR="005E4704" w:rsidRPr="00072B5E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B5E">
        <w:rPr>
          <w:rFonts w:ascii="Times New Roman" w:hAnsi="Times New Roman" w:cs="Times New Roman"/>
          <w:sz w:val="24"/>
          <w:szCs w:val="24"/>
        </w:rPr>
        <w:t>Мониторинг и корректировка Программы осуществляется на основании следующих нормативных документов.</w:t>
      </w:r>
    </w:p>
    <w:p w14:paraId="3D9B5CBB" w14:textId="77777777" w:rsidR="005E4704" w:rsidRPr="00072B5E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B5E">
        <w:rPr>
          <w:rFonts w:ascii="Times New Roman" w:hAnsi="Times New Roman" w:cs="Times New Roman"/>
          <w:sz w:val="24"/>
          <w:szCs w:val="24"/>
        </w:rPr>
        <w:t>Мониторинг Программы включает следующие этапы:</w:t>
      </w:r>
    </w:p>
    <w:p w14:paraId="0C4147BB" w14:textId="77777777" w:rsidR="005E4704" w:rsidRPr="00072B5E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B5E">
        <w:rPr>
          <w:rFonts w:ascii="Times New Roman" w:hAnsi="Times New Roman" w:cs="Times New Roman"/>
          <w:sz w:val="24"/>
          <w:szCs w:val="24"/>
        </w:rPr>
        <w:t>1.Периодический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инфраструктуры;</w:t>
      </w:r>
    </w:p>
    <w:p w14:paraId="3F698396" w14:textId="77777777" w:rsidR="005E4704" w:rsidRPr="00072B5E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B5E">
        <w:rPr>
          <w:rFonts w:ascii="Times New Roman" w:hAnsi="Times New Roman" w:cs="Times New Roman"/>
          <w:sz w:val="24"/>
          <w:szCs w:val="24"/>
        </w:rPr>
        <w:t>2.Вверификация данных;</w:t>
      </w:r>
    </w:p>
    <w:p w14:paraId="4DE9E33D" w14:textId="77777777" w:rsidR="005E4704" w:rsidRPr="00072B5E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B5E">
        <w:rPr>
          <w:rFonts w:ascii="Times New Roman" w:hAnsi="Times New Roman" w:cs="Times New Roman"/>
          <w:sz w:val="24"/>
          <w:szCs w:val="24"/>
        </w:rPr>
        <w:t>3.Анализ данных о результатах проводимых преобразований транспортной инфраструктуры.</w:t>
      </w:r>
    </w:p>
    <w:p w14:paraId="20BF7B85" w14:textId="77777777" w:rsidR="005E4704" w:rsidRPr="00072B5E" w:rsidRDefault="005E4704" w:rsidP="005E470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B5E">
        <w:rPr>
          <w:rFonts w:ascii="Times New Roman" w:hAnsi="Times New Roman" w:cs="Times New Roman"/>
          <w:sz w:val="24"/>
          <w:szCs w:val="24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14:paraId="2A76665D" w14:textId="55CE4340" w:rsidR="005E4704" w:rsidRPr="00A04A85" w:rsidRDefault="005E4704" w:rsidP="00A04A8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B5E">
        <w:rPr>
          <w:rFonts w:ascii="Times New Roman" w:hAnsi="Times New Roman" w:cs="Times New Roman"/>
          <w:sz w:val="24"/>
          <w:szCs w:val="24"/>
        </w:rPr>
        <w:t xml:space="preserve">Разработка и последующая корректировка Программы комплексного развития транспортной инфраструктуры базируется на необходимости </w:t>
      </w:r>
      <w:proofErr w:type="gramStart"/>
      <w:r w:rsidRPr="00072B5E">
        <w:rPr>
          <w:rFonts w:ascii="Times New Roman" w:hAnsi="Times New Roman" w:cs="Times New Roman"/>
          <w:sz w:val="24"/>
          <w:szCs w:val="24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072B5E">
        <w:rPr>
          <w:rFonts w:ascii="Times New Roman" w:hAnsi="Times New Roman" w:cs="Times New Roman"/>
          <w:sz w:val="24"/>
          <w:szCs w:val="24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sectPr w:rsidR="005E4704" w:rsidRPr="00A0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43CC"/>
    <w:multiLevelType w:val="hybridMultilevel"/>
    <w:tmpl w:val="7AB2A44A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92"/>
    <w:rsid w:val="000534AE"/>
    <w:rsid w:val="00082EAC"/>
    <w:rsid w:val="000D09C5"/>
    <w:rsid w:val="000E44D8"/>
    <w:rsid w:val="0012241A"/>
    <w:rsid w:val="00123B49"/>
    <w:rsid w:val="00136F11"/>
    <w:rsid w:val="001C6F2F"/>
    <w:rsid w:val="001F64A9"/>
    <w:rsid w:val="00272CE0"/>
    <w:rsid w:val="00316170"/>
    <w:rsid w:val="00324F19"/>
    <w:rsid w:val="0033598E"/>
    <w:rsid w:val="00351D49"/>
    <w:rsid w:val="003C0848"/>
    <w:rsid w:val="003F41B8"/>
    <w:rsid w:val="00423107"/>
    <w:rsid w:val="00466FB2"/>
    <w:rsid w:val="00471CFA"/>
    <w:rsid w:val="00491B18"/>
    <w:rsid w:val="004A7ED9"/>
    <w:rsid w:val="004D1488"/>
    <w:rsid w:val="005326CA"/>
    <w:rsid w:val="005B6AA6"/>
    <w:rsid w:val="005D7B31"/>
    <w:rsid w:val="005E4588"/>
    <w:rsid w:val="005E4704"/>
    <w:rsid w:val="00600692"/>
    <w:rsid w:val="00661452"/>
    <w:rsid w:val="0067726B"/>
    <w:rsid w:val="006C25AC"/>
    <w:rsid w:val="006D6F2B"/>
    <w:rsid w:val="006E774B"/>
    <w:rsid w:val="00736691"/>
    <w:rsid w:val="00763569"/>
    <w:rsid w:val="007B521C"/>
    <w:rsid w:val="00872829"/>
    <w:rsid w:val="008F7101"/>
    <w:rsid w:val="00987892"/>
    <w:rsid w:val="009E530C"/>
    <w:rsid w:val="00A04A85"/>
    <w:rsid w:val="00A62B8D"/>
    <w:rsid w:val="00A81311"/>
    <w:rsid w:val="00AD1D5E"/>
    <w:rsid w:val="00B156FB"/>
    <w:rsid w:val="00B413C3"/>
    <w:rsid w:val="00BE761F"/>
    <w:rsid w:val="00C06649"/>
    <w:rsid w:val="00C6205D"/>
    <w:rsid w:val="00C96A3A"/>
    <w:rsid w:val="00CC45A8"/>
    <w:rsid w:val="00D64E1E"/>
    <w:rsid w:val="00D7030A"/>
    <w:rsid w:val="00D7224C"/>
    <w:rsid w:val="00DA0F37"/>
    <w:rsid w:val="00DD4130"/>
    <w:rsid w:val="00E477CB"/>
    <w:rsid w:val="00E559C1"/>
    <w:rsid w:val="00E92AFE"/>
    <w:rsid w:val="00EC3BB8"/>
    <w:rsid w:val="00F365FE"/>
    <w:rsid w:val="00F376AF"/>
    <w:rsid w:val="00F55CB0"/>
    <w:rsid w:val="00F827FE"/>
    <w:rsid w:val="00F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0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E47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17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47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rsid w:val="005E4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E47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rsid w:val="005E4704"/>
    <w:rPr>
      <w:rFonts w:ascii="Calibri" w:eastAsia="Times New Roman" w:hAnsi="Calibri" w:cs="Calibri"/>
      <w:lang w:eastAsia="ru-RU"/>
    </w:rPr>
  </w:style>
  <w:style w:type="paragraph" w:styleId="a8">
    <w:name w:val="Body Text"/>
    <w:basedOn w:val="a"/>
    <w:link w:val="a9"/>
    <w:rsid w:val="005E470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E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704"/>
    <w:pPr>
      <w:ind w:left="720"/>
      <w:contextualSpacing/>
    </w:pPr>
  </w:style>
  <w:style w:type="character" w:customStyle="1" w:styleId="ab">
    <w:name w:val="Основной текст_"/>
    <w:link w:val="11"/>
    <w:rsid w:val="005E470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5E4704"/>
    <w:pPr>
      <w:shd w:val="clear" w:color="auto" w:fill="FFFFFF"/>
      <w:spacing w:before="480" w:after="0" w:line="355" w:lineRule="exact"/>
      <w:jc w:val="both"/>
    </w:pPr>
    <w:rPr>
      <w:rFonts w:asciiTheme="minorHAnsi" w:eastAsiaTheme="minorHAnsi" w:hAnsiTheme="minorHAnsi" w:cstheme="minorBid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E47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17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E47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rsid w:val="005E4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E47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rsid w:val="005E4704"/>
    <w:rPr>
      <w:rFonts w:ascii="Calibri" w:eastAsia="Times New Roman" w:hAnsi="Calibri" w:cs="Calibri"/>
      <w:lang w:eastAsia="ru-RU"/>
    </w:rPr>
  </w:style>
  <w:style w:type="paragraph" w:styleId="a8">
    <w:name w:val="Body Text"/>
    <w:basedOn w:val="a"/>
    <w:link w:val="a9"/>
    <w:rsid w:val="005E470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E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704"/>
    <w:pPr>
      <w:ind w:left="720"/>
      <w:contextualSpacing/>
    </w:pPr>
  </w:style>
  <w:style w:type="character" w:customStyle="1" w:styleId="ab">
    <w:name w:val="Основной текст_"/>
    <w:link w:val="11"/>
    <w:rsid w:val="005E470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5E4704"/>
    <w:pPr>
      <w:shd w:val="clear" w:color="auto" w:fill="FFFFFF"/>
      <w:spacing w:before="480" w:after="0" w:line="355" w:lineRule="exact"/>
      <w:jc w:val="both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21</Pages>
  <Words>5244</Words>
  <Characters>29893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26</cp:revision>
  <dcterms:created xsi:type="dcterms:W3CDTF">2024-07-19T00:56:00Z</dcterms:created>
  <dcterms:modified xsi:type="dcterms:W3CDTF">2024-08-20T00:53:00Z</dcterms:modified>
</cp:coreProperties>
</file>